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hAnsi="仿宋_GB2312" w:eastAsia="仿宋_GB2312" w:cs="仿宋_GB2312"/>
          <w:sz w:val="40"/>
          <w:szCs w:val="40"/>
        </w:rPr>
      </w:pPr>
      <w:r>
        <w:rPr>
          <w:rFonts w:ascii="仿宋_GB2312" w:hAnsi="仿宋_GB2312" w:eastAsia="仿宋_GB2312" w:cs="仿宋_GB2312"/>
          <w:sz w:val="40"/>
          <w:szCs w:val="40"/>
        </w:rPr>
        <w:t>拆除人民防空工程审批（设区的市级）</w:t>
      </w:r>
    </w:p>
    <w:p>
      <w:pPr>
        <w:jc w:val="center"/>
        <w:rPr>
          <w:rFonts w:ascii="仿宋_GB2312" w:hAnsi="仿宋_GB2312" w:eastAsia="仿宋_GB2312" w:cs="仿宋_GB2312"/>
          <w:sz w:val="40"/>
          <w:szCs w:val="40"/>
        </w:rPr>
      </w:pPr>
      <w:r>
        <w:rPr>
          <w:rFonts w:ascii="仿宋_GB2312" w:hAnsi="仿宋_GB2312" w:eastAsia="仿宋_GB2312" w:cs="仿宋_GB2312"/>
          <w:sz w:val="40"/>
          <w:szCs w:val="40"/>
        </w:rPr>
        <w:t>11360200014544412L3000180103002</w:t>
      </w:r>
    </w:p>
    <w:p>
      <w:pPr>
        <w:numPr>
          <w:ilvl w:val="0"/>
          <w:numId w:val="1"/>
        </w:numPr>
        <w:spacing w:line="540" w:lineRule="exact"/>
        <w:outlineLvl w:val="1"/>
        <w:rPr>
          <w:rFonts w:ascii="黑体" w:hAnsi="黑体" w:eastAsia="黑体" w:cs="黑体"/>
          <w:b/>
          <w:bCs/>
          <w:sz w:val="28"/>
          <w:szCs w:val="28"/>
        </w:rPr>
      </w:pPr>
      <w:r>
        <w:rPr>
          <w:rFonts w:hint="eastAsia" w:ascii="黑体" w:hAnsi="黑体" w:eastAsia="黑体" w:cs="黑体"/>
          <w:b/>
          <w:bCs/>
          <w:sz w:val="28"/>
          <w:szCs w:val="28"/>
        </w:rPr>
        <w:t>基本要素</w:t>
      </w:r>
    </w:p>
    <w:p>
      <w:pPr>
        <w:spacing w:line="540" w:lineRule="exact"/>
        <w:ind w:firstLine="562" w:firstLineChars="200"/>
        <w:outlineLvl w:val="2"/>
        <w:rPr>
          <w:rFonts w:ascii="仿宋_GB2312" w:hAnsi="仿宋_GB2312" w:eastAsia="仿宋_GB2312" w:cs="仿宋_GB2312"/>
          <w:b/>
          <w:bCs/>
          <w:sz w:val="28"/>
          <w:szCs w:val="28"/>
        </w:rPr>
      </w:pPr>
      <w:r>
        <w:rPr>
          <w:rFonts w:ascii="仿宋_GB2312" w:hAnsi="仿宋_GB2312" w:eastAsia="仿宋_GB2312" w:cs="仿宋_GB2312"/>
          <w:b/>
          <w:bCs/>
          <w:sz w:val="28"/>
          <w:szCs w:val="28"/>
        </w:rPr>
        <w:t>1.行政许可事项名称</w:t>
      </w:r>
    </w:p>
    <w:p>
      <w:pPr>
        <w:ind w:left="420" w:firstLine="420"/>
        <w:rPr>
          <w:rFonts w:ascii="仿宋_GB2312" w:hAnsi="仿宋_GB2312" w:eastAsia="仿宋_GB2312" w:cs="仿宋_GB2312"/>
          <w:sz w:val="28"/>
          <w:szCs w:val="28"/>
        </w:rPr>
      </w:pPr>
      <w:r>
        <w:rPr>
          <w:rFonts w:ascii="仿宋_GB2312" w:hAnsi="仿宋_GB2312" w:eastAsia="仿宋_GB2312" w:cs="仿宋_GB2312"/>
          <w:sz w:val="28"/>
          <w:szCs w:val="28"/>
        </w:rPr>
        <w:t>拆除人民防空工程审批（设区的市级）</w:t>
      </w:r>
    </w:p>
    <w:p>
      <w:pPr>
        <w:spacing w:line="540" w:lineRule="exact"/>
        <w:ind w:firstLine="562" w:firstLineChars="200"/>
        <w:outlineLvl w:val="2"/>
        <w:rPr>
          <w:rFonts w:ascii="仿宋_GB2312" w:hAnsi="仿宋_GB2312" w:eastAsia="仿宋_GB2312" w:cs="仿宋_GB2312"/>
          <w:b/>
          <w:bCs/>
          <w:sz w:val="28"/>
          <w:szCs w:val="28"/>
        </w:rPr>
      </w:pPr>
      <w:r>
        <w:rPr>
          <w:rFonts w:ascii="仿宋_GB2312" w:hAnsi="仿宋_GB2312" w:eastAsia="仿宋_GB2312" w:cs="仿宋_GB2312"/>
          <w:b/>
          <w:bCs/>
          <w:sz w:val="28"/>
          <w:szCs w:val="28"/>
        </w:rPr>
        <w:t>2.办事指南编码</w:t>
      </w:r>
    </w:p>
    <w:p>
      <w:pPr>
        <w:ind w:firstLine="560" w:firstLineChars="200"/>
        <w:rPr>
          <w:rFonts w:ascii="仿宋_GB2312" w:hAnsi="仿宋_GB2312" w:eastAsia="仿宋_GB2312" w:cs="仿宋_GB2312"/>
          <w:b/>
          <w:bCs/>
          <w:sz w:val="28"/>
          <w:szCs w:val="28"/>
        </w:rPr>
      </w:pPr>
      <w:r>
        <w:rPr>
          <w:rFonts w:ascii="仿宋_GB2312" w:hAnsi="仿宋_GB2312" w:eastAsia="仿宋_GB2312" w:cs="仿宋_GB2312"/>
          <w:sz w:val="28"/>
          <w:szCs w:val="28"/>
        </w:rPr>
        <w:t>11360200014544412L3000180103002</w:t>
      </w:r>
    </w:p>
    <w:p>
      <w:pPr>
        <w:spacing w:line="540" w:lineRule="exact"/>
        <w:ind w:firstLine="562" w:firstLineChars="200"/>
        <w:outlineLvl w:val="2"/>
        <w:rPr>
          <w:rFonts w:ascii="仿宋_GB2312" w:hAnsi="仿宋_GB2312" w:eastAsia="仿宋_GB2312" w:cs="仿宋_GB2312"/>
          <w:b/>
          <w:bCs/>
          <w:sz w:val="28"/>
          <w:szCs w:val="28"/>
        </w:rPr>
      </w:pPr>
      <w:r>
        <w:rPr>
          <w:rFonts w:ascii="仿宋_GB2312" w:hAnsi="仿宋_GB2312" w:eastAsia="仿宋_GB2312" w:cs="仿宋_GB2312"/>
          <w:b/>
          <w:bCs/>
          <w:sz w:val="28"/>
          <w:szCs w:val="28"/>
        </w:rPr>
        <w:t>3. 对应政务服务实施清单事项名称</w:t>
      </w:r>
    </w:p>
    <w:p>
      <w:pPr>
        <w:ind w:left="420" w:firstLine="420"/>
        <w:rPr>
          <w:rFonts w:ascii="仿宋_GB2312" w:hAnsi="仿宋_GB2312" w:eastAsia="仿宋_GB2312" w:cs="仿宋_GB2312"/>
          <w:sz w:val="28"/>
          <w:szCs w:val="28"/>
        </w:rPr>
      </w:pPr>
      <w:r>
        <w:rPr>
          <w:rFonts w:ascii="仿宋_GB2312" w:hAnsi="仿宋_GB2312" w:eastAsia="仿宋_GB2312" w:cs="仿宋_GB2312"/>
          <w:sz w:val="28"/>
          <w:szCs w:val="28"/>
        </w:rPr>
        <w:t>人民防空工程拆除审批</w:t>
      </w:r>
    </w:p>
    <w:p>
      <w:pPr>
        <w:spacing w:line="360" w:lineRule="auto"/>
        <w:ind w:firstLine="562" w:firstLineChars="200"/>
        <w:rPr>
          <w:rFonts w:ascii="仿宋_GB2312" w:hAnsi="仿宋_GB2312" w:eastAsia="仿宋_GB2312" w:cs="仿宋_GB2312"/>
          <w:b/>
          <w:bCs/>
          <w:sz w:val="28"/>
          <w:szCs w:val="28"/>
        </w:rPr>
      </w:pPr>
      <w:r>
        <w:rPr>
          <w:rFonts w:ascii="仿宋_GB2312" w:hAnsi="仿宋_GB2312" w:eastAsia="仿宋_GB2312" w:cs="仿宋_GB2312"/>
          <w:b/>
          <w:bCs/>
          <w:sz w:val="28"/>
          <w:szCs w:val="28"/>
        </w:rPr>
        <w:t>4.设定依据</w:t>
      </w:r>
    </w:p>
    <w:p>
      <w:pPr>
        <w:autoSpaceDE w:val="0"/>
        <w:spacing w:line="540" w:lineRule="exact"/>
        <w:ind w:firstLine="560" w:firstLineChars="200"/>
        <w:outlineLvl w:val="2"/>
        <w:rPr>
          <w:rFonts w:ascii="仿宋_GB2312" w:hAnsi="仿宋_GB2312" w:eastAsia="仿宋_GB2312" w:cs="仿宋_GB2312"/>
          <w:sz w:val="28"/>
          <w:szCs w:val="28"/>
          <w:lang w:bidi="ar"/>
        </w:rPr>
      </w:pPr>
      <w:r>
        <w:rPr>
          <w:rFonts w:ascii="仿宋_GB2312" w:hAnsi="仿宋_GB2312" w:eastAsia="仿宋_GB2312" w:cs="仿宋_GB2312"/>
          <w:sz w:val="28"/>
          <w:szCs w:val="28"/>
          <w:lang w:bidi="ar"/>
        </w:rPr>
        <w:t>(1). 《中华人民共和国人民防空法》（第二十一条）：人民防空指挥工程、公用的人员掩蔽工程和疏散干道工程由人民防空主管部门负责组织修建；医疗救护、物资储备等专用工程由其他有关部门负责组织修建。
有关单位负责修建本单位的人员与物资掩蔽工程。</w:t>
      </w:r>
    </w:p>
    <w:p>
      <w:pPr>
        <w:autoSpaceDE w:val="0"/>
        <w:spacing w:line="540" w:lineRule="exact"/>
        <w:ind w:firstLine="560" w:firstLineChars="200"/>
        <w:outlineLvl w:val="2"/>
        <w:rPr>
          <w:rFonts w:ascii="仿宋_GB2312" w:hAnsi="仿宋_GB2312" w:eastAsia="仿宋_GB2312" w:cs="仿宋_GB2312"/>
          <w:sz w:val="28"/>
          <w:szCs w:val="28"/>
          <w:lang w:bidi="ar"/>
        </w:rPr>
      </w:pPr>
      <w:r>
        <w:rPr>
          <w:rFonts w:ascii="仿宋_GB2312" w:hAnsi="仿宋_GB2312" w:eastAsia="仿宋_GB2312" w:cs="仿宋_GB2312"/>
          <w:sz w:val="28"/>
          <w:szCs w:val="28"/>
          <w:lang w:bidi="ar"/>
        </w:rPr>
        <w:t>(2). 《中华人民共和国人民防空法》（第二十八条）：任何组织或者个人不得擅自拆除本法第二十一条规定的人民防空工程；确需拆除的，必须报经人民防空主管部门批准，并由拆除单位负责补建或者补偿。</w:t>
      </w:r>
    </w:p>
    <w:p>
      <w:pPr>
        <w:spacing w:line="540" w:lineRule="exact"/>
        <w:ind w:firstLine="562" w:firstLineChars="200"/>
        <w:outlineLvl w:val="2"/>
        <w:rPr>
          <w:rFonts w:ascii="仿宋_GB2312" w:hAnsi="仿宋_GB2312" w:eastAsia="仿宋_GB2312" w:cs="仿宋_GB2312"/>
          <w:b/>
          <w:bCs/>
          <w:sz w:val="28"/>
          <w:szCs w:val="28"/>
        </w:rPr>
      </w:pPr>
      <w:r>
        <w:rPr>
          <w:rFonts w:ascii="仿宋_GB2312" w:hAnsi="仿宋_GB2312" w:eastAsia="仿宋_GB2312" w:cs="仿宋_GB2312"/>
          <w:b/>
          <w:bCs/>
          <w:sz w:val="28"/>
          <w:szCs w:val="28"/>
        </w:rPr>
        <w:t>5.实施依据</w:t>
      </w:r>
    </w:p>
    <w:p>
      <w:pPr>
        <w:autoSpaceDE w:val="0"/>
        <w:spacing w:line="540" w:lineRule="exact"/>
        <w:ind w:firstLine="560" w:firstLineChars="200"/>
        <w:outlineLvl w:val="2"/>
        <w:rPr>
          <w:rFonts w:ascii="仿宋_GB2312" w:hAnsi="仿宋_GB2312" w:eastAsia="仿宋_GB2312" w:cs="仿宋_GB2312"/>
          <w:sz w:val="28"/>
          <w:szCs w:val="28"/>
          <w:lang w:bidi="ar"/>
        </w:rPr>
      </w:pPr>
      <w:r>
        <w:rPr>
          <w:rFonts w:ascii="仿宋_GB2312" w:hAnsi="仿宋_GB2312" w:eastAsia="仿宋_GB2312" w:cs="仿宋_GB2312"/>
          <w:sz w:val="28"/>
          <w:szCs w:val="28"/>
          <w:lang w:bidi="ar"/>
        </w:rPr>
        <w:t>(1). 《中华人民共和国人民防空法》（第二十八条）：任何组织或者个人不得擅自拆除本法规定的人民防空工程；确需拆除的，必须报经人民防空主管部门批准，并由拆除单位负责补建或者补偿。</w:t>
      </w:r>
    </w:p>
    <w:p>
      <w:pPr>
        <w:autoSpaceDE w:val="0"/>
        <w:spacing w:line="540" w:lineRule="exact"/>
        <w:ind w:firstLine="560" w:firstLineChars="200"/>
        <w:outlineLvl w:val="2"/>
        <w:rPr>
          <w:rFonts w:ascii="仿宋_GB2312" w:hAnsi="仿宋_GB2312" w:eastAsia="仿宋_GB2312" w:cs="仿宋_GB2312"/>
          <w:sz w:val="28"/>
          <w:szCs w:val="28"/>
          <w:lang w:bidi="ar"/>
        </w:rPr>
      </w:pPr>
      <w:r>
        <w:rPr>
          <w:rFonts w:ascii="仿宋_GB2312" w:hAnsi="仿宋_GB2312" w:eastAsia="仿宋_GB2312" w:cs="仿宋_GB2312"/>
          <w:sz w:val="28"/>
          <w:szCs w:val="28"/>
          <w:lang w:bidi="ar"/>
        </w:rPr>
        <w:t>(2). 《中华人民共和国人民防空法》（第二十一条）：人民防空指挥工程、公用的人员掩蔽工程和疏散干道工程由人民防空主管部门负责组织修建；医疗救护、物资储备等专用工程由其他有关部门负责组织修建。
有关单位负责修建本单位的人员与物资掩蔽工程。</w:t>
      </w:r>
    </w:p>
    <w:p>
      <w:pPr>
        <w:spacing w:line="540" w:lineRule="exact"/>
        <w:ind w:firstLine="562" w:firstLineChars="200"/>
        <w:outlineLvl w:val="2"/>
        <w:rPr>
          <w:rFonts w:ascii="仿宋_GB2312" w:hAnsi="仿宋_GB2312" w:eastAsia="仿宋_GB2312" w:cs="仿宋_GB2312"/>
          <w:b/>
          <w:bCs/>
          <w:sz w:val="28"/>
          <w:szCs w:val="28"/>
        </w:rPr>
      </w:pPr>
      <w:r>
        <w:rPr>
          <w:rFonts w:ascii="仿宋_GB2312" w:hAnsi="仿宋_GB2312" w:eastAsia="仿宋_GB2312" w:cs="仿宋_GB2312"/>
          <w:b/>
          <w:bCs/>
          <w:sz w:val="28"/>
          <w:szCs w:val="28"/>
        </w:rPr>
        <w:t>6.监管依据</w:t>
      </w:r>
    </w:p>
    <w:p>
      <w:pPr>
        <w:autoSpaceDE w:val="0"/>
        <w:spacing w:line="540" w:lineRule="exact"/>
        <w:ind w:firstLine="560" w:firstLineChars="200"/>
        <w:outlineLvl w:val="2"/>
        <w:rPr>
          <w:rFonts w:ascii="仿宋_GB2312" w:hAnsi="仿宋_GB2312" w:eastAsia="仿宋_GB2312" w:cs="仿宋_GB2312"/>
          <w:sz w:val="28"/>
          <w:szCs w:val="28"/>
          <w:lang w:bidi="ar"/>
        </w:rPr>
      </w:pPr>
      <w:r>
        <w:rPr>
          <w:rFonts w:ascii="仿宋_GB2312" w:hAnsi="仿宋_GB2312" w:eastAsia="仿宋_GB2312" w:cs="仿宋_GB2312"/>
          <w:sz w:val="28"/>
          <w:szCs w:val="28"/>
          <w:lang w:bidi="ar"/>
        </w:rPr>
        <w:t>(1). 《中华人民共和国人民防空法》（第二十八条）：任何组织或者个人不得擅自拆除本法第二十一条规定的人民防空工程；确需拆除的，必须报经人民防空主管部门批准，并由拆除单位负责补建或者补偿。</w:t>
      </w:r>
    </w:p>
    <w:p>
      <w:pPr>
        <w:ind w:left="560"/>
        <w:rPr>
          <w:rFonts w:ascii="仿宋_GB2312" w:hAnsi="仿宋_GB2312" w:eastAsia="仿宋_GB2312" w:cs="仿宋_GB2312"/>
          <w:b/>
          <w:bCs/>
          <w:sz w:val="28"/>
          <w:szCs w:val="28"/>
        </w:rPr>
      </w:pPr>
      <w:r>
        <w:rPr>
          <w:rFonts w:ascii="仿宋_GB2312" w:hAnsi="仿宋_GB2312" w:eastAsia="仿宋_GB2312" w:cs="仿宋_GB2312"/>
          <w:b/>
          <w:bCs/>
          <w:sz w:val="28"/>
          <w:szCs w:val="28"/>
        </w:rPr>
        <w:t>7.权力来源：</w:t>
      </w:r>
      <w:r>
        <w:rPr>
          <w:rFonts w:ascii="仿宋_GB2312" w:hAnsi="仿宋_GB2312" w:eastAsia="仿宋_GB2312" w:cs="仿宋_GB2312"/>
          <w:sz w:val="28"/>
          <w:szCs w:val="28"/>
        </w:rPr>
        <w:t>法定本级行使</w:t>
      </w:r>
    </w:p>
    <w:p>
      <w:pPr>
        <w:ind w:left="560"/>
        <w:rPr>
          <w:rFonts w:ascii="仿宋_GB2312" w:hAnsi="仿宋_GB2312" w:eastAsia="仿宋_GB2312" w:cs="仿宋_GB2312"/>
          <w:b/>
          <w:bCs/>
          <w:sz w:val="28"/>
          <w:szCs w:val="28"/>
        </w:rPr>
      </w:pPr>
      <w:r>
        <w:rPr>
          <w:rFonts w:ascii="仿宋_GB2312" w:hAnsi="仿宋_GB2312" w:eastAsia="仿宋_GB2312" w:cs="仿宋_GB2312"/>
          <w:b/>
          <w:bCs/>
          <w:sz w:val="28"/>
          <w:szCs w:val="28"/>
        </w:rPr>
        <w:t>8.实施机关：</w:t>
      </w:r>
      <w:r>
        <w:rPr>
          <w:rFonts w:ascii="仿宋_GB2312" w:hAnsi="仿宋_GB2312" w:eastAsia="仿宋_GB2312" w:cs="仿宋_GB2312"/>
          <w:sz w:val="28"/>
          <w:szCs w:val="28"/>
        </w:rPr>
        <w:t>设区的市级人防主管部门</w:t>
      </w:r>
    </w:p>
    <w:p>
      <w:pPr>
        <w:spacing w:line="540" w:lineRule="exact"/>
        <w:ind w:firstLine="562" w:firstLineChars="200"/>
        <w:outlineLvl w:val="2"/>
        <w:rPr>
          <w:rFonts w:ascii="仿宋_GB2312" w:hAnsi="仿宋_GB2312" w:eastAsia="仿宋_GB2312" w:cs="仿宋_GB2312"/>
          <w:b/>
          <w:bCs/>
          <w:sz w:val="28"/>
          <w:szCs w:val="28"/>
        </w:rPr>
      </w:pPr>
      <w:r>
        <w:rPr>
          <w:rFonts w:ascii="仿宋_GB2312" w:hAnsi="仿宋_GB2312" w:eastAsia="仿宋_GB2312" w:cs="仿宋_GB2312"/>
          <w:b/>
          <w:bCs/>
          <w:sz w:val="28"/>
          <w:szCs w:val="28"/>
        </w:rPr>
        <w:t>9.实施主体：</w:t>
      </w:r>
      <w:r>
        <w:rPr>
          <w:rFonts w:ascii="仿宋_GB2312" w:hAnsi="仿宋_GB2312" w:eastAsia="仿宋_GB2312" w:cs="仿宋_GB2312"/>
          <w:sz w:val="28"/>
          <w:szCs w:val="28"/>
        </w:rPr>
        <w:t>景德镇市国防动员办公室</w:t>
      </w:r>
    </w:p>
    <w:p>
      <w:pPr>
        <w:spacing w:line="540" w:lineRule="exact"/>
        <w:ind w:firstLine="562" w:firstLineChars="200"/>
        <w:outlineLvl w:val="2"/>
        <w:rPr>
          <w:rFonts w:ascii="仿宋_GB2312" w:hAnsi="仿宋_GB2312" w:eastAsia="仿宋_GB2312" w:cs="仿宋_GB2312"/>
          <w:sz w:val="28"/>
          <w:szCs w:val="28"/>
        </w:rPr>
      </w:pPr>
      <w:r>
        <w:rPr>
          <w:rFonts w:ascii="仿宋_GB2312" w:hAnsi="仿宋_GB2312" w:eastAsia="仿宋_GB2312" w:cs="仿宋_GB2312"/>
          <w:b/>
          <w:bCs/>
          <w:sz w:val="28"/>
          <w:szCs w:val="28"/>
        </w:rPr>
        <w:t>10.实施主体性质：</w:t>
      </w:r>
      <w:r>
        <w:rPr>
          <w:rFonts w:ascii="仿宋_GB2312" w:hAnsi="仿宋_GB2312" w:eastAsia="仿宋_GB2312" w:cs="仿宋_GB2312"/>
          <w:sz w:val="28"/>
          <w:szCs w:val="28"/>
        </w:rPr>
        <w:t>法定机关</w:t>
      </w:r>
    </w:p>
    <w:p>
      <w:pPr>
        <w:spacing w:line="540" w:lineRule="exact"/>
        <w:ind w:firstLine="562" w:firstLineChars="200"/>
        <w:outlineLvl w:val="2"/>
        <w:rPr>
          <w:rFonts w:ascii="仿宋_GB2312" w:hAnsi="仿宋_GB2312" w:eastAsia="仿宋_GB2312" w:cs="仿宋_GB2312"/>
          <w:b/>
          <w:bCs/>
          <w:sz w:val="28"/>
          <w:szCs w:val="28"/>
        </w:rPr>
      </w:pPr>
      <w:r>
        <w:rPr>
          <w:rFonts w:ascii="仿宋_GB2312" w:hAnsi="仿宋_GB2312" w:eastAsia="仿宋_GB2312" w:cs="仿宋_GB2312"/>
          <w:b/>
          <w:bCs/>
          <w:sz w:val="28"/>
          <w:szCs w:val="28"/>
        </w:rPr>
        <w:t>11.实施主体编码：</w:t>
      </w:r>
    </w:p>
    <w:p>
      <w:pPr>
        <w:spacing w:line="540" w:lineRule="exact"/>
        <w:ind w:firstLine="562" w:firstLineChars="200"/>
        <w:outlineLvl w:val="2"/>
        <w:rPr>
          <w:rFonts w:ascii="仿宋_GB2312" w:hAnsi="仿宋_GB2312" w:eastAsia="仿宋_GB2312" w:cs="仿宋_GB2312"/>
          <w:b/>
          <w:bCs/>
          <w:sz w:val="28"/>
          <w:szCs w:val="28"/>
        </w:rPr>
      </w:pPr>
      <w:r>
        <w:rPr>
          <w:rFonts w:ascii="仿宋_GB2312" w:hAnsi="仿宋_GB2312" w:eastAsia="仿宋_GB2312" w:cs="仿宋_GB2312"/>
          <w:b/>
          <w:bCs/>
          <w:sz w:val="28"/>
          <w:szCs w:val="28"/>
        </w:rPr>
        <w:t>12.审批层级：</w:t>
      </w:r>
      <w:r>
        <w:rPr>
          <w:rFonts w:ascii="仿宋_GB2312" w:hAnsi="仿宋_GB2312" w:eastAsia="仿宋_GB2312" w:cs="仿宋_GB2312"/>
          <w:sz w:val="28"/>
          <w:szCs w:val="28"/>
        </w:rPr>
        <w:t>市级/隶属</w:t>
      </w:r>
    </w:p>
    <w:p>
      <w:pPr>
        <w:spacing w:line="540" w:lineRule="exact"/>
        <w:ind w:firstLine="562" w:firstLineChars="200"/>
        <w:outlineLvl w:val="2"/>
        <w:rPr>
          <w:rFonts w:ascii="仿宋_GB2312" w:hAnsi="仿宋_GB2312" w:eastAsia="仿宋_GB2312" w:cs="仿宋_GB2312"/>
          <w:sz w:val="28"/>
          <w:szCs w:val="28"/>
        </w:rPr>
      </w:pPr>
      <w:r>
        <w:rPr>
          <w:rFonts w:ascii="仿宋_GB2312" w:hAnsi="仿宋_GB2312" w:eastAsia="仿宋_GB2312" w:cs="仿宋_GB2312"/>
          <w:b/>
          <w:bCs/>
          <w:sz w:val="28"/>
          <w:szCs w:val="28"/>
        </w:rPr>
        <w:t>13.行使层级：</w:t>
      </w:r>
      <w:r>
        <w:rPr>
          <w:rFonts w:ascii="仿宋_GB2312" w:hAnsi="仿宋_GB2312" w:eastAsia="仿宋_GB2312" w:cs="仿宋_GB2312"/>
          <w:sz w:val="28"/>
          <w:szCs w:val="28"/>
        </w:rPr>
        <w:t>市级/隶属</w:t>
      </w:r>
    </w:p>
    <w:p>
      <w:pPr>
        <w:spacing w:line="540" w:lineRule="exact"/>
        <w:ind w:firstLine="562" w:firstLineChars="200"/>
        <w:outlineLvl w:val="2"/>
        <w:rPr>
          <w:rFonts w:ascii="仿宋_GB2312" w:hAnsi="仿宋_GB2312" w:eastAsia="仿宋_GB2312" w:cs="仿宋_GB2312"/>
          <w:b/>
          <w:bCs/>
          <w:sz w:val="28"/>
          <w:szCs w:val="28"/>
        </w:rPr>
      </w:pPr>
      <w:r>
        <w:rPr>
          <w:rFonts w:ascii="仿宋_GB2312" w:hAnsi="仿宋_GB2312" w:eastAsia="仿宋_GB2312" w:cs="仿宋_GB2312"/>
          <w:b/>
          <w:bCs/>
          <w:sz w:val="28"/>
          <w:szCs w:val="28"/>
        </w:rPr>
        <w:t>14.是否由审批机关受理：</w:t>
      </w:r>
      <w:r>
        <w:rPr>
          <w:rFonts w:ascii="仿宋_GB2312" w:hAnsi="仿宋_GB2312" w:eastAsia="仿宋_GB2312" w:cs="仿宋_GB2312"/>
          <w:sz w:val="28"/>
          <w:szCs w:val="28"/>
        </w:rPr>
        <w:t>是</w:t>
      </w:r>
    </w:p>
    <w:p>
      <w:pPr>
        <w:spacing w:line="540" w:lineRule="exact"/>
        <w:ind w:firstLine="562" w:firstLineChars="200"/>
        <w:outlineLvl w:val="2"/>
        <w:rPr>
          <w:rFonts w:ascii="仿宋_GB2312" w:hAnsi="仿宋_GB2312" w:eastAsia="仿宋_GB2312" w:cs="仿宋_GB2312"/>
          <w:b/>
          <w:bCs/>
          <w:sz w:val="28"/>
          <w:szCs w:val="28"/>
        </w:rPr>
      </w:pPr>
      <w:r>
        <w:rPr>
          <w:rFonts w:ascii="仿宋_GB2312" w:hAnsi="仿宋_GB2312" w:eastAsia="仿宋_GB2312" w:cs="仿宋_GB2312"/>
          <w:b/>
          <w:bCs/>
          <w:sz w:val="28"/>
          <w:szCs w:val="28"/>
        </w:rPr>
        <w:t>15.受理层级：</w:t>
      </w:r>
      <w:r>
        <w:rPr>
          <w:rFonts w:ascii="仿宋_GB2312" w:hAnsi="仿宋_GB2312" w:eastAsia="仿宋_GB2312" w:cs="仿宋_GB2312"/>
          <w:sz w:val="28"/>
          <w:szCs w:val="28"/>
        </w:rPr>
        <w:t>市级/隶属</w:t>
      </w:r>
    </w:p>
    <w:p>
      <w:pPr>
        <w:spacing w:line="600" w:lineRule="exact"/>
        <w:ind w:firstLine="562" w:firstLineChars="200"/>
        <w:rPr>
          <w:rFonts w:ascii="仿宋_GB2312" w:hAnsi="仿宋_GB2312" w:eastAsia="仿宋_GB2312" w:cs="仿宋_GB2312"/>
          <w:b/>
          <w:bCs/>
          <w:sz w:val="28"/>
          <w:szCs w:val="28"/>
        </w:rPr>
      </w:pPr>
      <w:r>
        <w:rPr>
          <w:rFonts w:ascii="仿宋_GB2312" w:hAnsi="仿宋_GB2312" w:eastAsia="仿宋_GB2312" w:cs="仿宋_GB2312"/>
          <w:b/>
          <w:bCs/>
          <w:sz w:val="28"/>
          <w:szCs w:val="28"/>
        </w:rPr>
        <w:t>16.是否存在初审环节：</w:t>
      </w:r>
      <w:r>
        <w:rPr>
          <w:rFonts w:ascii="仿宋_GB2312" w:hAnsi="仿宋_GB2312" w:eastAsia="仿宋_GB2312" w:cs="仿宋_GB2312"/>
          <w:sz w:val="28"/>
          <w:szCs w:val="28"/>
        </w:rPr>
        <w:t>否</w:t>
      </w:r>
    </w:p>
    <w:p>
      <w:pPr>
        <w:spacing w:line="600" w:lineRule="exact"/>
        <w:ind w:firstLine="562" w:firstLineChars="200"/>
        <w:rPr>
          <w:rFonts w:ascii="仿宋_GB2312" w:hAnsi="仿宋_GB2312" w:eastAsia="仿宋_GB2312" w:cs="仿宋_GB2312"/>
          <w:sz w:val="24"/>
          <w:szCs w:val="24"/>
        </w:rPr>
      </w:pPr>
      <w:r>
        <w:rPr>
          <w:rFonts w:ascii="仿宋_GB2312" w:hAnsi="仿宋_GB2312" w:eastAsia="仿宋_GB2312" w:cs="仿宋_GB2312"/>
          <w:b/>
          <w:bCs/>
          <w:sz w:val="28"/>
          <w:szCs w:val="28"/>
        </w:rPr>
        <w:t>17.初审层级：</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18.责任处（科）室 ：</w:t>
      </w:r>
      <w:r>
        <w:rPr>
          <w:rFonts w:ascii="仿宋_GB2312" w:hAnsi="仿宋_GB2312" w:eastAsia="仿宋_GB2312" w:cs="仿宋_GB2312"/>
          <w:sz w:val="28"/>
          <w:szCs w:val="28"/>
        </w:rPr>
        <w:t>审批科</w:t>
      </w:r>
    </w:p>
    <w:p>
      <w:pPr>
        <w:spacing w:line="600" w:lineRule="exact"/>
        <w:ind w:firstLine="562" w:firstLineChars="200"/>
        <w:rPr>
          <w:rFonts w:ascii="仿宋_GB2312" w:hAnsi="仿宋_GB2312" w:eastAsia="仿宋_GB2312" w:cs="仿宋_GB2312"/>
          <w:b/>
          <w:bCs/>
          <w:sz w:val="28"/>
          <w:szCs w:val="28"/>
        </w:rPr>
      </w:pPr>
      <w:r>
        <w:rPr>
          <w:rFonts w:ascii="仿宋_GB2312" w:hAnsi="仿宋_GB2312" w:eastAsia="仿宋_GB2312" w:cs="仿宋_GB2312"/>
          <w:b/>
          <w:bCs/>
          <w:sz w:val="28"/>
          <w:szCs w:val="28"/>
        </w:rPr>
        <w:t>19.权限划分</w:t>
      </w:r>
    </w:p>
    <w:p>
      <w:pPr>
        <w:spacing w:line="540" w:lineRule="exact"/>
        <w:ind w:firstLine="560" w:firstLineChars="200"/>
        <w:outlineLvl w:val="2"/>
        <w:rPr>
          <w:rFonts w:ascii="仿宋_GB2312" w:hAnsi="仿宋_GB2312" w:eastAsia="仿宋_GB2312" w:cs="仿宋_GB2312"/>
          <w:sz w:val="28"/>
          <w:szCs w:val="28"/>
          <w:lang w:bidi="ar"/>
        </w:rPr>
      </w:pPr>
      <w:r>
        <w:rPr>
          <w:rFonts w:ascii="仿宋_GB2312" w:hAnsi="仿宋_GB2312" w:eastAsia="仿宋_GB2312" w:cs="仿宋_GB2312"/>
          <w:sz w:val="28"/>
          <w:szCs w:val="28"/>
          <w:lang w:bidi="ar"/>
        </w:rPr>
        <w:t>景德镇市城区包括珠山区、昌江。</w:t>
      </w:r>
      <w:r>
        <w:rPr>
          <w:rFonts w:ascii="仿宋_GB2312" w:hAnsi="仿宋_GB2312" w:eastAsia="仿宋_GB2312" w:cs="仿宋_GB2312"/>
          <w:sz w:val="28"/>
          <w:szCs w:val="28"/>
        </w:rPr>
        <w:t>。</w:t>
      </w:r>
    </w:p>
    <w:p>
      <w:pPr>
        <w:spacing w:line="600" w:lineRule="exact"/>
        <w:ind w:firstLine="562" w:firstLineChars="200"/>
        <w:rPr>
          <w:rFonts w:ascii="仿宋_GB2312" w:hAnsi="仿宋_GB2312" w:eastAsia="仿宋_GB2312" w:cs="仿宋_GB2312"/>
          <w:b/>
          <w:bCs/>
          <w:sz w:val="28"/>
          <w:szCs w:val="28"/>
        </w:rPr>
      </w:pPr>
      <w:r>
        <w:rPr>
          <w:rFonts w:ascii="仿宋_GB2312" w:hAnsi="仿宋_GB2312" w:eastAsia="仿宋_GB2312" w:cs="仿宋_GB2312"/>
          <w:b/>
          <w:bCs/>
          <w:sz w:val="28"/>
          <w:szCs w:val="28"/>
        </w:rPr>
        <w:t>20.行使内容：</w:t>
      </w:r>
      <w:r>
        <w:rPr>
          <w:rFonts w:ascii="仿宋_GB2312" w:hAnsi="仿宋_GB2312" w:eastAsia="仿宋_GB2312" w:cs="仿宋_GB2312"/>
          <w:sz w:val="28"/>
          <w:szCs w:val="28"/>
        </w:rPr>
        <w:t>拆除人民防空工程审批</w:t>
      </w:r>
    </w:p>
    <w:p>
      <w:pPr>
        <w:spacing w:line="600" w:lineRule="exact"/>
        <w:ind w:firstLine="562" w:firstLineChars="200"/>
        <w:rPr>
          <w:rFonts w:ascii="仿宋_GB2312" w:hAnsi="仿宋_GB2312" w:eastAsia="仿宋_GB2312" w:cs="仿宋_GB2312"/>
          <w:b/>
          <w:bCs/>
          <w:sz w:val="28"/>
          <w:szCs w:val="28"/>
        </w:rPr>
      </w:pPr>
      <w:r>
        <w:rPr>
          <w:rFonts w:ascii="仿宋_GB2312" w:hAnsi="仿宋_GB2312" w:eastAsia="仿宋_GB2312" w:cs="仿宋_GB2312"/>
          <w:b/>
          <w:bCs/>
          <w:sz w:val="28"/>
          <w:szCs w:val="28"/>
        </w:rPr>
        <w:t>21.行政相对人权利</w:t>
      </w:r>
    </w:p>
    <w:p>
      <w:pPr>
        <w:spacing w:line="600" w:lineRule="exact"/>
        <w:ind w:firstLine="560" w:firstLineChars="200"/>
        <w:rPr>
          <w:rFonts w:ascii="仿宋_GB2312" w:hAnsi="仿宋_GB2312" w:eastAsia="仿宋_GB2312" w:cs="仿宋_GB2312"/>
          <w:b/>
          <w:bCs/>
          <w:sz w:val="28"/>
          <w:szCs w:val="28"/>
        </w:rPr>
      </w:pPr>
      <w:r>
        <w:rPr>
          <w:rFonts w:ascii="仿宋_GB2312" w:hAnsi="仿宋_GB2312" w:eastAsia="仿宋_GB2312" w:cs="仿宋_GB2312"/>
          <w:sz w:val="28"/>
          <w:szCs w:val="28"/>
        </w:rPr>
        <w:t>1、申请权；2、参与权；3、了解权受保护权、收益权、受平等对待权；4、批评建议权；5、申诉、控告、检举权；6、陈述申辩权。</w:t>
      </w:r>
      <w:r>
        <w:rPr>
          <w:rFonts w:ascii="仿宋_GB2312" w:hAnsi="仿宋_GB2312" w:eastAsia="仿宋_GB2312" w:cs="仿宋_GB2312"/>
          <w:sz w:val="28"/>
          <w:szCs w:val="28"/>
          <w:lang w:bidi="ar"/>
        </w:rPr>
        <w:t>。</w:t>
      </w:r>
    </w:p>
    <w:p>
      <w:pPr>
        <w:spacing w:line="600" w:lineRule="exact"/>
        <w:ind w:firstLine="562" w:firstLineChars="200"/>
        <w:rPr>
          <w:rFonts w:ascii="仿宋_GB2312" w:hAnsi="仿宋_GB2312" w:eastAsia="仿宋_GB2312" w:cs="仿宋_GB2312"/>
          <w:b/>
          <w:bCs/>
          <w:sz w:val="28"/>
          <w:szCs w:val="28"/>
        </w:rPr>
      </w:pPr>
      <w:r>
        <w:rPr>
          <w:rFonts w:ascii="仿宋_GB2312" w:hAnsi="仿宋_GB2312" w:eastAsia="仿宋_GB2312" w:cs="仿宋_GB2312"/>
          <w:b/>
          <w:bCs/>
          <w:sz w:val="28"/>
          <w:szCs w:val="28"/>
        </w:rPr>
        <w:t>22.行政相对人义务</w:t>
      </w:r>
    </w:p>
    <w:p>
      <w:pPr>
        <w:spacing w:line="600" w:lineRule="exact"/>
        <w:rPr>
          <w:rFonts w:ascii="仿宋_GB2312" w:hAnsi="仿宋_GB2312" w:eastAsia="仿宋_GB2312" w:cs="仿宋_GB2312"/>
          <w:sz w:val="28"/>
          <w:szCs w:val="28"/>
          <w:lang w:bidi="ar"/>
        </w:rPr>
      </w:pPr>
      <w:r>
        <w:rPr>
          <w:rFonts w:ascii="仿宋_GB2312" w:hAnsi="仿宋_GB2312" w:eastAsia="仿宋_GB2312" w:cs="仿宋_GB2312"/>
          <w:sz w:val="28"/>
          <w:szCs w:val="28"/>
          <w:lang w:bidi="ar"/>
        </w:rPr>
        <w:t xml:space="preserve">    </w:t>
      </w:r>
      <w:r>
        <w:rPr>
          <w:rFonts w:ascii="仿宋_GB2312" w:hAnsi="仿宋_GB2312" w:eastAsia="仿宋_GB2312" w:cs="仿宋_GB2312"/>
          <w:sz w:val="28"/>
          <w:szCs w:val="28"/>
        </w:rPr>
        <w:t>1、服从行政管理义务；2、协助公务的义务；3、维护公益的义务；4、接受行政监督的义务；5、提供真实信息的义务；6、遵守法定程序的义务。</w:t>
      </w:r>
      <w:r>
        <w:rPr>
          <w:rFonts w:ascii="仿宋_GB2312" w:hAnsi="仿宋_GB2312" w:eastAsia="仿宋_GB2312" w:cs="仿宋_GB2312"/>
          <w:sz w:val="28"/>
          <w:szCs w:val="28"/>
          <w:lang w:bidi="ar"/>
        </w:rPr>
        <w:t>。</w:t>
      </w:r>
    </w:p>
    <w:p>
      <w:pPr>
        <w:numPr>
          <w:ilvl w:val="0"/>
          <w:numId w:val="1"/>
        </w:numPr>
        <w:spacing w:line="540" w:lineRule="exact"/>
        <w:outlineLvl w:val="1"/>
        <w:rPr>
          <w:rFonts w:ascii="黑体" w:hAnsi="黑体" w:eastAsia="黑体" w:cs="黑体"/>
          <w:b/>
          <w:bCs/>
          <w:sz w:val="28"/>
          <w:szCs w:val="28"/>
        </w:rPr>
      </w:pPr>
      <w:r>
        <w:rPr>
          <w:rFonts w:ascii="黑体" w:hAnsi="黑体" w:eastAsia="黑体" w:cs="黑体"/>
          <w:b/>
          <w:bCs/>
          <w:sz w:val="28"/>
          <w:szCs w:val="28"/>
        </w:rPr>
        <w:t>行政许可事项类型</w:t>
      </w:r>
    </w:p>
    <w:p>
      <w:pPr>
        <w:spacing w:line="600" w:lineRule="exact"/>
        <w:ind w:firstLine="560" w:firstLineChars="200"/>
        <w:rPr>
          <w:rFonts w:ascii="仿宋_GB2312" w:hAnsi="仿宋_GB2312" w:eastAsia="仿宋_GB2312" w:cs="仿宋_GB2312"/>
          <w:sz w:val="28"/>
          <w:szCs w:val="28"/>
        </w:rPr>
      </w:pPr>
      <w:r>
        <w:rPr>
          <w:rFonts w:ascii="仿宋_GB2312" w:hAnsi="仿宋_GB2312" w:eastAsia="仿宋_GB2312" w:cs="仿宋_GB2312"/>
          <w:sz w:val="28"/>
          <w:szCs w:val="28"/>
          <w:lang w:bidi="ar"/>
        </w:rPr>
        <w:t>条件型</w:t>
      </w:r>
    </w:p>
    <w:p>
      <w:pPr>
        <w:numPr>
          <w:ilvl w:val="0"/>
          <w:numId w:val="1"/>
        </w:numPr>
        <w:spacing w:line="540" w:lineRule="exact"/>
        <w:outlineLvl w:val="1"/>
        <w:rPr>
          <w:rFonts w:ascii="黑体" w:hAnsi="黑体" w:eastAsia="黑体" w:cs="黑体"/>
          <w:b/>
          <w:bCs/>
          <w:sz w:val="28"/>
          <w:szCs w:val="28"/>
        </w:rPr>
      </w:pPr>
      <w:r>
        <w:rPr>
          <w:rFonts w:ascii="黑体" w:hAnsi="黑体" w:eastAsia="黑体" w:cs="黑体"/>
          <w:b/>
          <w:bCs/>
          <w:sz w:val="28"/>
          <w:szCs w:val="28"/>
        </w:rPr>
        <w:t>行政许可条件</w:t>
      </w:r>
    </w:p>
    <w:p>
      <w:pPr>
        <w:spacing w:line="540" w:lineRule="exact"/>
        <w:ind w:firstLine="562" w:firstLineChars="200"/>
        <w:outlineLvl w:val="2"/>
        <w:rPr>
          <w:rFonts w:ascii="仿宋_GB2312" w:hAnsi="仿宋_GB2312" w:eastAsia="仿宋_GB2312" w:cs="仿宋_GB2312"/>
          <w:b/>
          <w:bCs/>
          <w:sz w:val="28"/>
          <w:szCs w:val="28"/>
        </w:rPr>
      </w:pPr>
      <w:r>
        <w:rPr>
          <w:rFonts w:ascii="仿宋_GB2312" w:hAnsi="仿宋_GB2312" w:eastAsia="仿宋_GB2312" w:cs="仿宋_GB2312"/>
          <w:b/>
          <w:bCs/>
          <w:sz w:val="28"/>
          <w:szCs w:val="28"/>
        </w:rPr>
        <w:t>1.准予行政许可的条件</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1. 一次性提交全部材料。</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2. 申请人提供材料真实有效；</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3. 按照有关规定，人防工程易地重建或结合改建工程再建的费用由改造、封填、拆除方承担；</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4. 人防工程确需改造、封填、拆除的；</w:t>
      </w:r>
    </w:p>
    <w:p>
      <w:pPr>
        <w:spacing w:line="540" w:lineRule="exact"/>
        <w:ind w:firstLine="562" w:firstLineChars="200"/>
        <w:outlineLvl w:val="2"/>
        <w:rPr>
          <w:rFonts w:ascii="仿宋_GB2312" w:hAnsi="仿宋_GB2312" w:eastAsia="仿宋_GB2312" w:cs="仿宋_GB2312"/>
          <w:b/>
          <w:bCs/>
          <w:sz w:val="28"/>
          <w:szCs w:val="28"/>
        </w:rPr>
      </w:pPr>
      <w:r>
        <w:rPr>
          <w:rFonts w:ascii="仿宋_GB2312" w:hAnsi="仿宋_GB2312" w:eastAsia="仿宋_GB2312" w:cs="仿宋_GB2312"/>
          <w:b/>
          <w:bCs/>
          <w:sz w:val="28"/>
          <w:szCs w:val="28"/>
        </w:rPr>
        <w:t>2.规定行政许可条件的依据</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(1). ：无</w:t>
      </w:r>
    </w:p>
    <w:p>
      <w:pPr>
        <w:spacing w:line="540" w:lineRule="exact"/>
        <w:ind w:firstLine="562" w:firstLineChars="200"/>
        <w:outlineLvl w:val="2"/>
        <w:rPr>
          <w:rFonts w:ascii="仿宋_GB2312" w:hAnsi="仿宋_GB2312" w:eastAsia="仿宋_GB2312" w:cs="仿宋_GB2312"/>
          <w:b/>
          <w:bCs/>
          <w:sz w:val="28"/>
          <w:szCs w:val="28"/>
        </w:rPr>
      </w:pPr>
      <w:r>
        <w:rPr>
          <w:rFonts w:ascii="仿宋_GB2312" w:hAnsi="仿宋_GB2312" w:eastAsia="仿宋_GB2312" w:cs="仿宋_GB2312"/>
          <w:b/>
          <w:bCs/>
          <w:sz w:val="28"/>
          <w:szCs w:val="28"/>
        </w:rPr>
        <w:t>3.受理条件</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申请材料应符合《江西省人民防空工程管理办法》等相关法律要求；</w:t>
      </w:r>
    </w:p>
    <w:p>
      <w:pPr>
        <w:spacing w:line="540" w:lineRule="exact"/>
        <w:ind w:firstLine="562" w:firstLineChars="200"/>
        <w:outlineLvl w:val="2"/>
        <w:rPr>
          <w:rFonts w:ascii="仿宋_GB2312" w:hAnsi="仿宋_GB2312" w:eastAsia="仿宋_GB2312" w:cs="仿宋_GB2312"/>
          <w:b/>
          <w:bCs/>
          <w:sz w:val="28"/>
          <w:szCs w:val="28"/>
        </w:rPr>
      </w:pPr>
      <w:r>
        <w:rPr>
          <w:rFonts w:ascii="仿宋_GB2312" w:hAnsi="仿宋_GB2312" w:eastAsia="仿宋_GB2312" w:cs="仿宋_GB2312"/>
          <w:b/>
          <w:bCs/>
          <w:sz w:val="28"/>
          <w:szCs w:val="28"/>
        </w:rPr>
        <w:t>4.不予行政许可的情形</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不符合上述批准条件的，不予批准。资料不全，无法判断实际情况的。</w:t>
      </w:r>
    </w:p>
    <w:p>
      <w:pPr>
        <w:numPr>
          <w:ilvl w:val="0"/>
          <w:numId w:val="1"/>
        </w:numPr>
        <w:spacing w:line="540" w:lineRule="exact"/>
        <w:outlineLvl w:val="1"/>
        <w:rPr>
          <w:rFonts w:ascii="黑体" w:hAnsi="黑体" w:eastAsia="黑体" w:cs="黑体"/>
          <w:b/>
          <w:bCs/>
          <w:sz w:val="28"/>
          <w:szCs w:val="28"/>
        </w:rPr>
      </w:pPr>
      <w:r>
        <w:rPr>
          <w:rFonts w:ascii="黑体" w:hAnsi="黑体" w:eastAsia="黑体" w:cs="黑体"/>
          <w:b/>
          <w:bCs/>
          <w:sz w:val="28"/>
          <w:szCs w:val="28"/>
        </w:rPr>
        <w:t>行政许可服务对象类型与改革举措</w:t>
      </w:r>
    </w:p>
    <w:p>
      <w:pPr>
        <w:spacing w:line="600" w:lineRule="exact"/>
        <w:rPr>
          <w:rFonts w:ascii="仿宋_GB2312" w:hAnsi="仿宋_GB2312" w:eastAsia="仿宋_GB2312" w:cs="仿宋_GB2312"/>
          <w:sz w:val="28"/>
          <w:szCs w:val="28"/>
        </w:rPr>
      </w:pPr>
      <w:r>
        <w:rPr>
          <w:rFonts w:ascii="仿宋_GB2312" w:hAnsi="仿宋_GB2312" w:eastAsia="仿宋_GB2312" w:cs="仿宋_GB2312"/>
          <w:b/>
          <w:bCs/>
          <w:sz w:val="28"/>
          <w:szCs w:val="28"/>
        </w:rPr>
        <w:t xml:space="preserve">    1.服务对象类型：</w:t>
      </w:r>
    </w:p>
    <w:p>
      <w:pPr>
        <w:spacing w:line="600" w:lineRule="exact"/>
        <w:rPr>
          <w:rFonts w:ascii="仿宋_GB2312" w:hAnsi="仿宋_GB2312" w:eastAsia="仿宋_GB2312" w:cs="仿宋_GB2312"/>
          <w:sz w:val="28"/>
          <w:szCs w:val="28"/>
        </w:rPr>
      </w:pPr>
      <w:r>
        <w:rPr>
          <w:rFonts w:ascii="仿宋_GB2312" w:hAnsi="仿宋_GB2312" w:eastAsia="仿宋_GB2312" w:cs="仿宋_GB2312"/>
          <w:b/>
          <w:bCs/>
          <w:sz w:val="28"/>
          <w:szCs w:val="28"/>
        </w:rPr>
        <w:t xml:space="preserve">    2.面向自然人事项主题分类：</w:t>
      </w:r>
      <w:r>
        <w:rPr>
          <w:rFonts w:ascii="仿宋_GB2312" w:hAnsi="仿宋_GB2312" w:eastAsia="仿宋_GB2312" w:cs="仿宋_GB2312"/>
          <w:sz w:val="28"/>
          <w:szCs w:val="28"/>
        </w:rPr>
        <w:t>规划建设、住房保障</w:t>
      </w:r>
    </w:p>
    <w:p>
      <w:pPr>
        <w:spacing w:line="600" w:lineRule="exact"/>
        <w:rPr>
          <w:rFonts w:ascii="仿宋_GB2312" w:hAnsi="仿宋_GB2312" w:eastAsia="仿宋_GB2312" w:cs="仿宋_GB2312"/>
          <w:sz w:val="28"/>
          <w:szCs w:val="28"/>
        </w:rPr>
      </w:pPr>
      <w:r>
        <w:rPr>
          <w:rFonts w:ascii="仿宋_GB2312" w:hAnsi="仿宋_GB2312" w:eastAsia="仿宋_GB2312" w:cs="仿宋_GB2312"/>
          <w:b/>
          <w:bCs/>
          <w:sz w:val="28"/>
          <w:szCs w:val="28"/>
        </w:rPr>
        <w:t xml:space="preserve">    3.面向法人事项主题分类：</w:t>
      </w:r>
      <w:r>
        <w:rPr>
          <w:rFonts w:ascii="仿宋_GB2312" w:hAnsi="仿宋_GB2312" w:eastAsia="仿宋_GB2312" w:cs="仿宋_GB2312"/>
          <w:sz w:val="28"/>
          <w:szCs w:val="28"/>
        </w:rPr>
        <w:t>国土和规划建设、公用事业</w:t>
      </w:r>
    </w:p>
    <w:p>
      <w:pPr>
        <w:spacing w:line="600" w:lineRule="exact"/>
        <w:rPr>
          <w:rFonts w:ascii="仿宋_GB2312" w:hAnsi="仿宋_GB2312" w:eastAsia="仿宋_GB2312" w:cs="仿宋_GB2312"/>
          <w:sz w:val="28"/>
          <w:szCs w:val="28"/>
        </w:rPr>
      </w:pPr>
      <w:r>
        <w:rPr>
          <w:rFonts w:ascii="仿宋_GB2312" w:hAnsi="仿宋_GB2312" w:eastAsia="仿宋_GB2312" w:cs="仿宋_GB2312"/>
          <w:b/>
          <w:bCs/>
          <w:sz w:val="28"/>
          <w:szCs w:val="28"/>
        </w:rPr>
        <w:t xml:space="preserve">    4.面向自然人地方特色主题分类：</w:t>
      </w:r>
    </w:p>
    <w:p>
      <w:pPr>
        <w:spacing w:line="600" w:lineRule="exact"/>
        <w:rPr>
          <w:rFonts w:ascii="仿宋_GB2312" w:hAnsi="仿宋_GB2312" w:eastAsia="仿宋_GB2312" w:cs="仿宋_GB2312"/>
          <w:sz w:val="28"/>
          <w:szCs w:val="28"/>
        </w:rPr>
      </w:pPr>
      <w:r>
        <w:rPr>
          <w:rFonts w:ascii="仿宋_GB2312" w:hAnsi="仿宋_GB2312" w:eastAsia="仿宋_GB2312" w:cs="仿宋_GB2312"/>
          <w:b/>
          <w:bCs/>
          <w:sz w:val="28"/>
          <w:szCs w:val="28"/>
        </w:rPr>
        <w:t xml:space="preserve">    5.面向法人地方特色主题分类：</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6.是否为涉企许可事项：</w:t>
      </w:r>
      <w:r>
        <w:rPr>
          <w:rFonts w:ascii="仿宋_GB2312" w:hAnsi="仿宋_GB2312" w:eastAsia="仿宋_GB2312" w:cs="仿宋_GB2312"/>
          <w:sz w:val="28"/>
          <w:szCs w:val="28"/>
        </w:rPr>
        <w:t>是</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7.涉企经营许可事项名称：</w:t>
      </w:r>
      <w:r>
        <w:rPr>
          <w:rFonts w:ascii="仿宋_GB2312" w:hAnsi="仿宋_GB2312" w:eastAsia="仿宋_GB2312" w:cs="仿宋_GB2312"/>
          <w:sz w:val="28"/>
          <w:szCs w:val="28"/>
        </w:rPr>
        <w:t>拆除人民防空工程审批</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8.许可证件名称：</w:t>
      </w:r>
      <w:r>
        <w:rPr>
          <w:rFonts w:ascii="仿宋_GB2312" w:hAnsi="仿宋_GB2312" w:eastAsia="仿宋_GB2312" w:cs="仿宋_GB2312"/>
          <w:sz w:val="28"/>
          <w:szCs w:val="28"/>
        </w:rPr>
        <w:t>无</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9.改革方式：</w:t>
      </w:r>
      <w:r>
        <w:rPr>
          <w:rFonts w:ascii="仿宋_GB2312" w:hAnsi="仿宋_GB2312" w:eastAsia="仿宋_GB2312" w:cs="仿宋_GB2312"/>
          <w:sz w:val="28"/>
          <w:szCs w:val="28"/>
        </w:rPr>
        <w:t>4</w:t>
      </w:r>
    </w:p>
    <w:p>
      <w:pPr>
        <w:spacing w:line="540" w:lineRule="exact"/>
        <w:ind w:firstLine="562" w:firstLineChars="200"/>
        <w:rPr>
          <w:rFonts w:ascii="仿宋_GB2312" w:hAnsi="仿宋_GB2312" w:eastAsia="仿宋_GB2312" w:cs="仿宋_GB2312"/>
          <w:b/>
          <w:bCs/>
          <w:sz w:val="28"/>
          <w:szCs w:val="28"/>
        </w:rPr>
      </w:pPr>
      <w:r>
        <w:rPr>
          <w:rFonts w:ascii="仿宋_GB2312" w:hAnsi="仿宋_GB2312" w:eastAsia="仿宋_GB2312" w:cs="仿宋_GB2312"/>
          <w:b/>
          <w:bCs/>
          <w:sz w:val="28"/>
          <w:szCs w:val="28"/>
        </w:rPr>
        <w:t>10.具体改革举措</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优化审批流程、精简审批材料，由法定20个工作日的办结时限缩短至5个工作日的承诺办结时限。</w:t>
      </w:r>
    </w:p>
    <w:p>
      <w:pPr>
        <w:spacing w:line="540" w:lineRule="exact"/>
        <w:ind w:firstLine="562" w:firstLineChars="200"/>
        <w:rPr>
          <w:rFonts w:ascii="仿宋_GB2312" w:hAnsi="仿宋_GB2312" w:eastAsia="仿宋_GB2312" w:cs="仿宋_GB2312"/>
          <w:b/>
          <w:bCs/>
          <w:sz w:val="28"/>
          <w:szCs w:val="28"/>
        </w:rPr>
      </w:pPr>
      <w:r>
        <w:rPr>
          <w:rFonts w:ascii="仿宋_GB2312" w:hAnsi="仿宋_GB2312" w:eastAsia="仿宋_GB2312" w:cs="仿宋_GB2312"/>
          <w:b/>
          <w:bCs/>
          <w:sz w:val="28"/>
          <w:szCs w:val="28"/>
        </w:rPr>
        <w:t>11.加强事中事后监管措施</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对拆除人民防空工程的单位或个人进行规定期限内的专项检查，确认其是否履行了补建人民防空工程的义务或给予被拆除人防工程所有单位相应补偿。如其拒不履行补建义务或给与相应补偿，应依托本地区信用信息管理系统对其进行失信行为惩戒。</w:t>
      </w:r>
    </w:p>
    <w:p>
      <w:pPr>
        <w:numPr>
          <w:ilvl w:val="0"/>
          <w:numId w:val="1"/>
        </w:numPr>
        <w:spacing w:line="540" w:lineRule="exact"/>
        <w:outlineLvl w:val="1"/>
        <w:rPr>
          <w:rFonts w:ascii="黑体" w:hAnsi="黑体" w:eastAsia="黑体" w:cs="黑体"/>
          <w:b/>
          <w:bCs/>
          <w:sz w:val="28"/>
          <w:szCs w:val="28"/>
        </w:rPr>
      </w:pPr>
      <w:r>
        <w:rPr>
          <w:rFonts w:ascii="黑体" w:hAnsi="黑体" w:eastAsia="黑体" w:cs="黑体"/>
          <w:b/>
          <w:bCs/>
          <w:sz w:val="28"/>
          <w:szCs w:val="28"/>
        </w:rPr>
        <w:t>申请材料</w:t>
      </w:r>
    </w:p>
    <w:p>
      <w:pPr>
        <w:spacing w:line="540" w:lineRule="exact"/>
        <w:ind w:firstLine="562" w:firstLineChars="200"/>
        <w:outlineLvl w:val="2"/>
        <w:rPr>
          <w:rFonts w:ascii="仿宋_GB2312" w:hAnsi="仿宋_GB2312" w:eastAsia="仿宋_GB2312" w:cs="仿宋_GB2312"/>
          <w:b/>
          <w:bCs/>
          <w:sz w:val="28"/>
          <w:szCs w:val="28"/>
        </w:rPr>
      </w:pPr>
      <w:r>
        <w:rPr>
          <w:rFonts w:ascii="仿宋_GB2312" w:hAnsi="仿宋_GB2312" w:eastAsia="仿宋_GB2312" w:cs="仿宋_GB2312"/>
          <w:b/>
          <w:bCs/>
          <w:sz w:val="28"/>
          <w:szCs w:val="28"/>
        </w:rPr>
        <w:t>1.申请材料名称</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(1). 补建人防工程施工图纸资料.：</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(2). 人防工程改造、封填、拆除方案：</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(3). 人防工程改造、封填、拆除审批表;</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(4). 拆除人防工程技术可行性论证报告;</w:t>
      </w:r>
    </w:p>
    <w:p>
      <w:pPr>
        <w:spacing w:line="540" w:lineRule="exact"/>
        <w:ind w:firstLine="562" w:firstLineChars="200"/>
        <w:outlineLvl w:val="2"/>
        <w:rPr>
          <w:rFonts w:ascii="仿宋_GB2312" w:hAnsi="仿宋_GB2312" w:eastAsia="仿宋_GB2312" w:cs="仿宋_GB2312"/>
          <w:b/>
          <w:bCs/>
          <w:sz w:val="28"/>
          <w:szCs w:val="28"/>
        </w:rPr>
      </w:pPr>
      <w:r>
        <w:rPr>
          <w:rFonts w:ascii="仿宋_GB2312" w:hAnsi="仿宋_GB2312" w:eastAsia="仿宋_GB2312" w:cs="仿宋_GB2312"/>
          <w:b/>
          <w:bCs/>
          <w:sz w:val="28"/>
          <w:szCs w:val="28"/>
        </w:rPr>
        <w:t>2.规定申请材料的依据</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(1). 《江西省实施＜中华人民共和国人民防空法＞办法》（第二十一条）：任何单位和个人不得擅自改造、拆除、封填人民防空工程；确需改造、拆除、封填的，必须报经县级以上人民政府人民防空主管部门批准。</w:t>
      </w:r>
    </w:p>
    <w:p>
      <w:pPr>
        <w:spacing w:line="540" w:lineRule="exact"/>
        <w:ind w:firstLine="562" w:firstLineChars="200"/>
        <w:outlineLvl w:val="2"/>
        <w:rPr>
          <w:rFonts w:ascii="仿宋_GB2312" w:hAnsi="仿宋_GB2312" w:eastAsia="仿宋_GB2312" w:cs="仿宋_GB2312"/>
          <w:b/>
          <w:bCs/>
          <w:sz w:val="28"/>
          <w:szCs w:val="28"/>
        </w:rPr>
      </w:pPr>
      <w:r>
        <w:rPr>
          <w:rFonts w:ascii="仿宋_GB2312" w:hAnsi="仿宋_GB2312" w:eastAsia="仿宋_GB2312" w:cs="仿宋_GB2312"/>
          <w:b/>
          <w:bCs/>
          <w:sz w:val="28"/>
          <w:szCs w:val="28"/>
        </w:rPr>
        <w:t>3.材料信息</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1、</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（1）申请材料名称：补建人防工程施工图纸资料.</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（2）材料类型：纸质</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（3）材料形式：原件</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（4）材料必要性：必要</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（5）来源渠道：申请人自备</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（6）来源渠道说明：</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（7）纸质材料份数：0</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（8）纸质材料规格：</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（9）原件份数：0</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（10）复印件份数：0</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（11）填报须知：</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（12）受理标准：</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2、</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（1）申请材料名称：人防工程改造、封填、拆除方案</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（2）材料类型：纸质</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（3）材料形式：原件</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（4）材料必要性：必要</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（5）来源渠道：申请人自备</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（6）来源渠道说明：</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（7）纸质材料份数：0</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（8）纸质材料规格：</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（9）原件份数：0</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（10）复印件份数：0</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（11）填报须知：</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（12）受理标准：</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3、</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（1）申请材料名称：人防工程改造、封填、拆除审批表;</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（2）材料类型：纸质</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（3）材料形式：原件</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（4）材料必要性：必要</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（5）来源渠道：政府部门核发</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（6）来源渠道说明：</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（7）纸质材料份数：0</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（8）纸质材料规格：</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（9）原件份数：0</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（10）复印件份数：0</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（11）填报须知：</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（12）受理标准：</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4、</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（1）申请材料名称：拆除人防工程技术可行性论证报告;</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（2）材料类型：纸质</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（3）材料形式：原件</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（4）材料必要性：必要</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（5）来源渠道：申请人自备</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（6）来源渠道说明：</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（7）纸质材料份数：0</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（8）纸质材料规格：</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（9）原件份数：0</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（10）复印件份数：0</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（11）填报须知：</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（12）受理标准：</w:t>
      </w:r>
    </w:p>
    <w:p>
      <w:pPr>
        <w:spacing w:line="540" w:lineRule="exact"/>
        <w:ind w:firstLine="562" w:firstLineChars="200"/>
        <w:outlineLvl w:val="2"/>
        <w:rPr>
          <w:rFonts w:ascii="仿宋_GB2312" w:hAnsi="仿宋_GB2312" w:eastAsia="仿宋_GB2312" w:cs="仿宋_GB2312"/>
          <w:b/>
          <w:bCs/>
          <w:sz w:val="28"/>
          <w:szCs w:val="28"/>
        </w:rPr>
      </w:pPr>
      <w:r>
        <w:rPr>
          <w:rFonts w:ascii="仿宋_GB2312" w:hAnsi="仿宋_GB2312" w:eastAsia="仿宋_GB2312" w:cs="仿宋_GB2312"/>
          <w:b/>
          <w:bCs/>
          <w:sz w:val="28"/>
          <w:szCs w:val="28"/>
        </w:rPr>
        <w:t>4.材料审查要点</w:t>
      </w:r>
    </w:p>
    <w:p>
      <w:pPr>
        <w:spacing w:line="540" w:lineRule="exact"/>
        <w:outlineLvl w:val="2"/>
        <w:rPr>
          <w:rFonts w:ascii="仿宋_GB2312" w:hAnsi="仿宋_GB2312" w:eastAsia="仿宋_GB2312" w:cs="仿宋_GB2312"/>
          <w:sz w:val="28"/>
          <w:szCs w:val="28"/>
        </w:rPr>
      </w:pPr>
      <w:r>
        <w:rPr>
          <w:rFonts w:ascii="仿宋_GB2312" w:hAnsi="仿宋_GB2312" w:eastAsia="仿宋_GB2312" w:cs="仿宋_GB2312"/>
          <w:b/>
          <w:bCs/>
          <w:sz w:val="28"/>
          <w:szCs w:val="28"/>
        </w:rPr>
        <w:t xml:space="preserve">    </w:t>
      </w:r>
      <w:r>
        <w:rPr>
          <w:rFonts w:ascii="仿宋_GB2312" w:hAnsi="仿宋_GB2312" w:eastAsia="仿宋_GB2312" w:cs="仿宋_GB2312"/>
          <w:sz w:val="28"/>
          <w:szCs w:val="28"/>
        </w:rPr>
        <w:t>1、按照标准（设定依据）查验申请材料。
2、凡申请材料提交复印件的，经受理部门审查原件后，在复印件上注明“与原件相符”字样，审查人员签字并注明日期；
3、工程项目批文。</w:t>
      </w:r>
    </w:p>
    <w:p>
      <w:pPr>
        <w:spacing w:line="540" w:lineRule="exact"/>
        <w:outlineLvl w:val="2"/>
        <w:rPr>
          <w:rFonts w:ascii="仿宋_GB2312" w:hAnsi="仿宋_GB2312" w:eastAsia="仿宋_GB2312" w:cs="仿宋_GB2312"/>
          <w:b/>
          <w:bCs/>
          <w:sz w:val="28"/>
          <w:szCs w:val="28"/>
        </w:rPr>
      </w:pPr>
      <w:r>
        <w:rPr>
          <w:rFonts w:ascii="仿宋_GB2312" w:hAnsi="仿宋_GB2312" w:eastAsia="仿宋_GB2312" w:cs="仿宋_GB2312"/>
          <w:b/>
          <w:bCs/>
          <w:sz w:val="28"/>
          <w:szCs w:val="28"/>
        </w:rPr>
        <w:t xml:space="preserve">    5.申请提交方式：</w:t>
      </w:r>
      <w:r>
        <w:rPr>
          <w:rFonts w:ascii="仿宋_GB2312" w:hAnsi="仿宋_GB2312" w:eastAsia="仿宋_GB2312" w:cs="仿宋_GB2312"/>
          <w:sz w:val="28"/>
          <w:szCs w:val="28"/>
        </w:rPr>
        <w:t>窗口提交</w:t>
      </w:r>
    </w:p>
    <w:p>
      <w:pPr>
        <w:spacing w:line="540" w:lineRule="exact"/>
        <w:outlineLvl w:val="2"/>
        <w:rPr>
          <w:rFonts w:ascii="仿宋_GB2312" w:hAnsi="仿宋_GB2312" w:eastAsia="仿宋_GB2312" w:cs="仿宋_GB2312"/>
          <w:b/>
          <w:bCs/>
          <w:sz w:val="28"/>
          <w:szCs w:val="28"/>
        </w:rPr>
      </w:pPr>
      <w:r>
        <w:rPr>
          <w:rFonts w:ascii="仿宋_GB2312" w:hAnsi="仿宋_GB2312" w:eastAsia="仿宋_GB2312" w:cs="仿宋_GB2312"/>
          <w:b/>
          <w:bCs/>
          <w:sz w:val="28"/>
          <w:szCs w:val="28"/>
        </w:rPr>
        <w:t xml:space="preserve">    6.接收申请的机构：</w:t>
      </w:r>
    </w:p>
    <w:p>
      <w:pPr>
        <w:spacing w:line="540" w:lineRule="exact"/>
        <w:outlineLvl w:val="2"/>
        <w:rPr>
          <w:rFonts w:ascii="仿宋_GB2312" w:hAnsi="仿宋_GB2312" w:eastAsia="仿宋_GB2312" w:cs="仿宋_GB2312"/>
          <w:sz w:val="28"/>
          <w:szCs w:val="28"/>
        </w:rPr>
      </w:pPr>
      <w:r>
        <w:rPr>
          <w:rFonts w:ascii="仿宋_GB2312" w:hAnsi="仿宋_GB2312" w:eastAsia="仿宋_GB2312" w:cs="仿宋_GB2312"/>
          <w:b/>
          <w:bCs/>
          <w:sz w:val="28"/>
          <w:szCs w:val="28"/>
        </w:rPr>
        <w:t xml:space="preserve">    7.接收地址：</w:t>
      </w:r>
      <w:r>
        <w:rPr>
          <w:rFonts w:ascii="仿宋_GB2312" w:hAnsi="仿宋_GB2312" w:eastAsia="仿宋_GB2312" w:cs="仿宋_GB2312"/>
          <w:sz w:val="28"/>
          <w:szCs w:val="28"/>
        </w:rPr>
        <w:t>江西省景德镇市景兴大道26号市政务服务中心2楼D2国动办后台</w:t>
      </w:r>
    </w:p>
    <w:p>
      <w:pPr>
        <w:spacing w:line="540" w:lineRule="exact"/>
        <w:outlineLvl w:val="2"/>
        <w:rPr>
          <w:rFonts w:ascii="仿宋_GB2312" w:hAnsi="仿宋_GB2312" w:eastAsia="仿宋_GB2312" w:cs="仿宋_GB2312"/>
          <w:b/>
          <w:bCs/>
          <w:sz w:val="28"/>
          <w:szCs w:val="28"/>
        </w:rPr>
      </w:pPr>
      <w:r>
        <w:rPr>
          <w:rFonts w:ascii="仿宋_GB2312" w:hAnsi="仿宋_GB2312" w:eastAsia="仿宋_GB2312" w:cs="仿宋_GB2312"/>
          <w:b/>
          <w:bCs/>
          <w:sz w:val="28"/>
          <w:szCs w:val="28"/>
        </w:rPr>
        <w:t xml:space="preserve">    8.提交方式：</w:t>
      </w:r>
    </w:p>
    <w:p>
      <w:pPr>
        <w:spacing w:line="540" w:lineRule="exact"/>
        <w:outlineLvl w:val="2"/>
        <w:rPr>
          <w:rFonts w:ascii="仿宋_GB2312" w:hAnsi="仿宋_GB2312" w:eastAsia="仿宋_GB2312" w:cs="仿宋_GB2312"/>
          <w:b/>
          <w:bCs/>
          <w:sz w:val="28"/>
          <w:szCs w:val="28"/>
        </w:rPr>
      </w:pPr>
      <w:r>
        <w:rPr>
          <w:rFonts w:ascii="仿宋_GB2312" w:hAnsi="仿宋_GB2312" w:eastAsia="仿宋_GB2312" w:cs="仿宋_GB2312"/>
          <w:b/>
          <w:bCs/>
          <w:sz w:val="28"/>
          <w:szCs w:val="28"/>
        </w:rPr>
        <w:t xml:space="preserve">    9.传真号码：</w:t>
      </w:r>
    </w:p>
    <w:p>
      <w:pPr>
        <w:spacing w:line="540" w:lineRule="exact"/>
        <w:outlineLvl w:val="2"/>
        <w:rPr>
          <w:rFonts w:ascii="仿宋_GB2312" w:hAnsi="仿宋_GB2312" w:eastAsia="仿宋_GB2312" w:cs="仿宋_GB2312"/>
          <w:b/>
          <w:bCs/>
          <w:sz w:val="28"/>
          <w:szCs w:val="28"/>
        </w:rPr>
      </w:pPr>
      <w:r>
        <w:rPr>
          <w:rFonts w:ascii="仿宋_GB2312" w:hAnsi="仿宋_GB2312" w:eastAsia="仿宋_GB2312" w:cs="仿宋_GB2312"/>
          <w:b/>
          <w:bCs/>
          <w:sz w:val="28"/>
          <w:szCs w:val="28"/>
        </w:rPr>
        <w:t xml:space="preserve">    10.是否需要实人认证：</w:t>
      </w:r>
      <w:r>
        <w:rPr>
          <w:rFonts w:ascii="仿宋_GB2312" w:hAnsi="仿宋_GB2312" w:eastAsia="仿宋_GB2312" w:cs="仿宋_GB2312"/>
          <w:sz w:val="28"/>
          <w:szCs w:val="28"/>
        </w:rPr>
        <w:t>否</w:t>
      </w:r>
    </w:p>
    <w:p>
      <w:pPr>
        <w:spacing w:line="540" w:lineRule="exact"/>
        <w:outlineLvl w:val="2"/>
        <w:rPr>
          <w:rFonts w:ascii="仿宋_GB2312" w:hAnsi="仿宋_GB2312" w:eastAsia="仿宋_GB2312" w:cs="仿宋_GB2312"/>
          <w:sz w:val="28"/>
          <w:szCs w:val="28"/>
        </w:rPr>
      </w:pPr>
      <w:r>
        <w:rPr>
          <w:rFonts w:ascii="仿宋_GB2312" w:hAnsi="仿宋_GB2312" w:eastAsia="仿宋_GB2312" w:cs="仿宋_GB2312"/>
          <w:b/>
          <w:bCs/>
          <w:sz w:val="28"/>
          <w:szCs w:val="28"/>
        </w:rPr>
        <w:t xml:space="preserve">    11.关于实人认证的说明：</w:t>
      </w:r>
    </w:p>
    <w:p>
      <w:pPr>
        <w:numPr>
          <w:ilvl w:val="0"/>
          <w:numId w:val="1"/>
        </w:numPr>
        <w:spacing w:line="540" w:lineRule="exact"/>
        <w:outlineLvl w:val="1"/>
        <w:rPr>
          <w:rFonts w:ascii="黑体" w:hAnsi="黑体" w:eastAsia="黑体" w:cs="黑体"/>
          <w:b/>
          <w:bCs/>
          <w:sz w:val="28"/>
          <w:szCs w:val="28"/>
        </w:rPr>
      </w:pPr>
      <w:r>
        <w:rPr>
          <w:rFonts w:ascii="黑体" w:hAnsi="黑体" w:eastAsia="黑体" w:cs="黑体"/>
          <w:b/>
          <w:bCs/>
          <w:sz w:val="28"/>
          <w:szCs w:val="28"/>
        </w:rPr>
        <w:t>中介服务</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1.有无法定中介服务事项：</w:t>
      </w:r>
      <w:r>
        <w:rPr>
          <w:rFonts w:ascii="仿宋_GB2312" w:hAnsi="仿宋_GB2312" w:eastAsia="仿宋_GB2312" w:cs="仿宋_GB2312"/>
          <w:sz w:val="28"/>
          <w:szCs w:val="28"/>
        </w:rPr>
        <w:t>否</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2.中介服务事项名称：</w:t>
      </w:r>
    </w:p>
    <w:p>
      <w:pPr>
        <w:spacing w:line="600" w:lineRule="exact"/>
        <w:ind w:firstLine="562" w:firstLineChars="200"/>
        <w:rPr>
          <w:rFonts w:ascii="仿宋_GB2312" w:hAnsi="仿宋_GB2312" w:eastAsia="仿宋_GB2312" w:cs="仿宋_GB2312"/>
          <w:b/>
          <w:bCs/>
          <w:sz w:val="28"/>
          <w:szCs w:val="28"/>
        </w:rPr>
      </w:pPr>
      <w:r>
        <w:rPr>
          <w:rFonts w:ascii="仿宋_GB2312" w:hAnsi="仿宋_GB2312" w:eastAsia="仿宋_GB2312" w:cs="仿宋_GB2312"/>
          <w:b/>
          <w:bCs/>
          <w:sz w:val="28"/>
          <w:szCs w:val="28"/>
        </w:rPr>
        <w:t>3.设定中介服务事项的依据</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4.提供中介服务的机构：</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5.中介服务事项的收费性质：</w:t>
      </w:r>
    </w:p>
    <w:p>
      <w:pPr>
        <w:spacing w:line="600" w:lineRule="exact"/>
        <w:ind w:firstLine="562" w:firstLineChars="200"/>
        <w:rPr>
          <w:rFonts w:ascii="仿宋_GB2312" w:hAnsi="仿宋_GB2312" w:eastAsia="仿宋_GB2312" w:cs="仿宋_GB2312"/>
          <w:b/>
          <w:bCs/>
          <w:sz w:val="28"/>
          <w:szCs w:val="28"/>
        </w:rPr>
      </w:pPr>
      <w:r>
        <w:rPr>
          <w:rFonts w:ascii="仿宋_GB2312" w:hAnsi="仿宋_GB2312" w:eastAsia="仿宋_GB2312" w:cs="仿宋_GB2312"/>
          <w:b/>
          <w:bCs/>
          <w:sz w:val="28"/>
          <w:szCs w:val="28"/>
        </w:rPr>
        <w:t>6.中介服务机构资质要求：</w:t>
      </w:r>
    </w:p>
    <w:p>
      <w:pPr>
        <w:spacing w:line="600" w:lineRule="exact"/>
        <w:ind w:firstLine="562" w:firstLineChars="200"/>
        <w:rPr>
          <w:rFonts w:ascii="仿宋_GB2312" w:hAnsi="仿宋_GB2312" w:eastAsia="仿宋_GB2312" w:cs="仿宋_GB2312"/>
          <w:b/>
          <w:bCs/>
          <w:sz w:val="28"/>
          <w:szCs w:val="28"/>
        </w:rPr>
      </w:pPr>
      <w:r>
        <w:rPr>
          <w:rFonts w:ascii="仿宋_GB2312" w:hAnsi="仿宋_GB2312" w:eastAsia="仿宋_GB2312" w:cs="仿宋_GB2312"/>
          <w:b/>
          <w:bCs/>
          <w:sz w:val="28"/>
          <w:szCs w:val="28"/>
        </w:rPr>
        <w:t>7.中介服务内容：</w:t>
      </w:r>
    </w:p>
    <w:p>
      <w:pPr>
        <w:numPr>
          <w:ilvl w:val="0"/>
          <w:numId w:val="1"/>
        </w:numPr>
        <w:spacing w:line="540" w:lineRule="exact"/>
        <w:outlineLvl w:val="1"/>
        <w:rPr>
          <w:rFonts w:ascii="黑体" w:hAnsi="黑体" w:eastAsia="黑体" w:cs="黑体"/>
          <w:b/>
          <w:bCs/>
          <w:sz w:val="28"/>
          <w:szCs w:val="28"/>
        </w:rPr>
      </w:pPr>
      <w:r>
        <w:rPr>
          <w:rFonts w:ascii="黑体" w:hAnsi="黑体" w:eastAsia="黑体" w:cs="黑体"/>
          <w:b/>
          <w:bCs/>
          <w:sz w:val="28"/>
          <w:szCs w:val="28"/>
        </w:rPr>
        <w:t>审批程序</w:t>
      </w:r>
    </w:p>
    <w:p>
      <w:pPr>
        <w:spacing w:line="540" w:lineRule="exact"/>
        <w:ind w:firstLine="562" w:firstLineChars="200"/>
        <w:outlineLvl w:val="2"/>
        <w:rPr>
          <w:rFonts w:ascii="仿宋_GB2312" w:hAnsi="仿宋_GB2312" w:eastAsia="仿宋_GB2312" w:cs="仿宋_GB2312"/>
          <w:b/>
          <w:bCs/>
          <w:sz w:val="28"/>
          <w:szCs w:val="28"/>
        </w:rPr>
      </w:pPr>
      <w:r>
        <w:rPr>
          <w:rFonts w:ascii="仿宋_GB2312" w:hAnsi="仿宋_GB2312" w:eastAsia="仿宋_GB2312" w:cs="仿宋_GB2312"/>
          <w:b/>
          <w:bCs/>
          <w:sz w:val="28"/>
          <w:szCs w:val="28"/>
        </w:rPr>
        <w:t>1.办理行政许可的程序环节</w:t>
      </w:r>
    </w:p>
    <w:p>
      <w:pPr>
        <w:spacing w:line="600" w:lineRule="exact"/>
        <w:ind w:firstLine="560" w:firstLineChars="200"/>
        <w:rPr>
          <w:rFonts w:ascii="仿宋_GB2312" w:hAnsi="仿宋_GB2312" w:eastAsia="仿宋_GB2312" w:cs="仿宋_GB2312"/>
          <w:sz w:val="28"/>
          <w:szCs w:val="28"/>
        </w:rPr>
      </w:pPr>
      <w:r>
        <w:rPr>
          <w:rFonts w:ascii="仿宋_GB2312" w:hAnsi="仿宋_GB2312" w:eastAsia="仿宋_GB2312" w:cs="仿宋_GB2312"/>
          <w:sz w:val="28"/>
          <w:szCs w:val="28"/>
        </w:rPr>
        <w:t>1. 申请人提交申请材料 ,接受并审查材料，做出是否受理的决定，对符合条件的，做出受理的决定 ;对材料不齐全或填写不完整的，退回补整；对不符合受理条件的，不予受理。</w:t>
      </w:r>
    </w:p>
    <w:p>
      <w:pPr>
        <w:spacing w:line="600" w:lineRule="exact"/>
        <w:ind w:firstLine="560" w:firstLineChars="200"/>
        <w:rPr>
          <w:rFonts w:ascii="仿宋_GB2312" w:hAnsi="仿宋_GB2312" w:eastAsia="仿宋_GB2312" w:cs="仿宋_GB2312"/>
          <w:sz w:val="28"/>
          <w:szCs w:val="28"/>
        </w:rPr>
      </w:pPr>
      <w:r>
        <w:rPr>
          <w:rFonts w:ascii="仿宋_GB2312" w:hAnsi="仿宋_GB2312" w:eastAsia="仿宋_GB2312" w:cs="仿宋_GB2312"/>
          <w:sz w:val="28"/>
          <w:szCs w:val="28"/>
        </w:rPr>
        <w:t>2. 申请人领取审批文书或审批表格。</w:t>
      </w:r>
    </w:p>
    <w:p>
      <w:pPr>
        <w:spacing w:line="600" w:lineRule="exact"/>
        <w:ind w:firstLine="560" w:firstLineChars="200"/>
        <w:rPr>
          <w:rFonts w:ascii="仿宋_GB2312" w:hAnsi="仿宋_GB2312" w:eastAsia="仿宋_GB2312" w:cs="仿宋_GB2312"/>
          <w:sz w:val="28"/>
          <w:szCs w:val="28"/>
        </w:rPr>
      </w:pPr>
      <w:r>
        <w:rPr>
          <w:rFonts w:ascii="仿宋_GB2312" w:hAnsi="仿宋_GB2312" w:eastAsia="仿宋_GB2312" w:cs="仿宋_GB2312"/>
          <w:sz w:val="28"/>
          <w:szCs w:val="28"/>
        </w:rPr>
        <w:t>3. 成立专家组进行技术评审，提出审核意见 。根据专家组意见，出具《人防工程改造、封填、拆除审批表》。申请人缴纳人防工程补偿费 。人防主管部门在相关审批表格上盖章。</w:t>
      </w:r>
    </w:p>
    <w:p>
      <w:pPr>
        <w:spacing w:line="540" w:lineRule="exact"/>
        <w:ind w:firstLine="562" w:firstLineChars="200"/>
        <w:outlineLvl w:val="2"/>
        <w:rPr>
          <w:rFonts w:ascii="仿宋_GB2312" w:hAnsi="仿宋_GB2312" w:eastAsia="仿宋_GB2312" w:cs="仿宋_GB2312"/>
          <w:b/>
          <w:bCs/>
          <w:sz w:val="28"/>
          <w:szCs w:val="28"/>
        </w:rPr>
      </w:pPr>
      <w:r>
        <w:rPr>
          <w:rFonts w:ascii="仿宋_GB2312" w:hAnsi="仿宋_GB2312" w:eastAsia="仿宋_GB2312" w:cs="仿宋_GB2312"/>
          <w:b/>
          <w:bCs/>
          <w:sz w:val="28"/>
          <w:szCs w:val="28"/>
        </w:rPr>
        <w:t>2.规定行政许可程序的依据</w:t>
      </w:r>
    </w:p>
    <w:p>
      <w:pPr>
        <w:spacing w:line="600" w:lineRule="exact"/>
        <w:ind w:firstLine="560" w:firstLineChars="200"/>
        <w:rPr>
          <w:rFonts w:ascii="仿宋_GB2312" w:hAnsi="仿宋_GB2312" w:eastAsia="仿宋_GB2312" w:cs="仿宋_GB2312"/>
          <w:sz w:val="28"/>
          <w:szCs w:val="28"/>
        </w:rPr>
      </w:pPr>
      <w:r>
        <w:rPr>
          <w:rFonts w:ascii="仿宋_GB2312" w:hAnsi="仿宋_GB2312" w:eastAsia="仿宋_GB2312" w:cs="仿宋_GB2312"/>
          <w:sz w:val="28"/>
          <w:szCs w:val="28"/>
        </w:rPr>
        <w:t>(1). 暂由各地区自行制定：无</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3.是否需要现场勘验：</w:t>
      </w:r>
      <w:r>
        <w:rPr>
          <w:rFonts w:ascii="仿宋_GB2312" w:hAnsi="仿宋_GB2312" w:eastAsia="仿宋_GB2312" w:cs="仿宋_GB2312"/>
          <w:sz w:val="28"/>
          <w:szCs w:val="28"/>
        </w:rPr>
        <w:t>否</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4.是否需要组织听证：</w:t>
      </w:r>
      <w:r>
        <w:rPr>
          <w:rFonts w:ascii="仿宋_GB2312" w:hAnsi="仿宋_GB2312" w:eastAsia="仿宋_GB2312" w:cs="仿宋_GB2312"/>
          <w:sz w:val="28"/>
          <w:szCs w:val="28"/>
        </w:rPr>
        <w:t>否</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5.是否需要招标、拍卖、挂牌交易：</w:t>
      </w:r>
      <w:r>
        <w:rPr>
          <w:rFonts w:ascii="仿宋_GB2312" w:hAnsi="仿宋_GB2312" w:eastAsia="仿宋_GB2312" w:cs="仿宋_GB2312"/>
          <w:sz w:val="28"/>
          <w:szCs w:val="28"/>
        </w:rPr>
        <w:t>否</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6.是否需要检验、检测、检疫：</w:t>
      </w:r>
      <w:r>
        <w:rPr>
          <w:rFonts w:ascii="仿宋_GB2312" w:hAnsi="仿宋_GB2312" w:eastAsia="仿宋_GB2312" w:cs="仿宋_GB2312"/>
          <w:sz w:val="28"/>
          <w:szCs w:val="28"/>
        </w:rPr>
        <w:t>否</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7.是否需要鉴定：</w:t>
      </w:r>
      <w:r>
        <w:rPr>
          <w:rFonts w:ascii="仿宋_GB2312" w:hAnsi="仿宋_GB2312" w:eastAsia="仿宋_GB2312" w:cs="仿宋_GB2312"/>
          <w:sz w:val="28"/>
          <w:szCs w:val="28"/>
        </w:rPr>
        <w:t>否</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8.是否需要专家评审：</w:t>
      </w:r>
      <w:r>
        <w:rPr>
          <w:rFonts w:ascii="仿宋_GB2312" w:hAnsi="仿宋_GB2312" w:eastAsia="仿宋_GB2312" w:cs="仿宋_GB2312"/>
          <w:sz w:val="28"/>
          <w:szCs w:val="28"/>
        </w:rPr>
        <w:t>否</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9.是否需要向社会公示：</w:t>
      </w:r>
      <w:r>
        <w:rPr>
          <w:rFonts w:ascii="仿宋_GB2312" w:hAnsi="仿宋_GB2312" w:eastAsia="仿宋_GB2312" w:cs="仿宋_GB2312"/>
          <w:sz w:val="28"/>
          <w:szCs w:val="28"/>
        </w:rPr>
        <w:t>否</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10.是否实行告知承诺办理：</w:t>
      </w:r>
      <w:r>
        <w:rPr>
          <w:rFonts w:ascii="仿宋_GB2312" w:hAnsi="仿宋_GB2312" w:eastAsia="仿宋_GB2312" w:cs="仿宋_GB2312"/>
          <w:sz w:val="28"/>
          <w:szCs w:val="28"/>
        </w:rPr>
        <w:t>否</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11.审批机关是否委托服务机构开展技术性服务：</w:t>
      </w:r>
      <w:r>
        <w:rPr>
          <w:rFonts w:ascii="仿宋_GB2312" w:hAnsi="仿宋_GB2312" w:eastAsia="仿宋_GB2312" w:cs="仿宋_GB2312"/>
          <w:sz w:val="28"/>
          <w:szCs w:val="28"/>
        </w:rPr>
        <w:t>否</w:t>
      </w:r>
    </w:p>
    <w:p>
      <w:pPr>
        <w:numPr>
          <w:ilvl w:val="0"/>
          <w:numId w:val="1"/>
        </w:numPr>
        <w:spacing w:line="540" w:lineRule="exact"/>
        <w:outlineLvl w:val="1"/>
        <w:rPr>
          <w:rFonts w:ascii="黑体" w:hAnsi="黑体" w:eastAsia="黑体" w:cs="黑体"/>
          <w:b/>
          <w:bCs/>
          <w:sz w:val="28"/>
          <w:szCs w:val="28"/>
        </w:rPr>
      </w:pPr>
      <w:r>
        <w:rPr>
          <w:rFonts w:ascii="黑体" w:hAnsi="黑体" w:eastAsia="黑体" w:cs="黑体"/>
          <w:b/>
          <w:bCs/>
          <w:sz w:val="28"/>
          <w:szCs w:val="28"/>
        </w:rPr>
        <w:t>受理和审批时限</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1.承诺受理时限：</w:t>
      </w:r>
      <w:r>
        <w:rPr>
          <w:rFonts w:ascii="仿宋_GB2312" w:hAnsi="仿宋_GB2312" w:eastAsia="仿宋_GB2312" w:cs="仿宋_GB2312"/>
          <w:sz w:val="28"/>
          <w:szCs w:val="28"/>
        </w:rPr>
        <w:t>当场办理</w:t>
      </w:r>
    </w:p>
    <w:p>
      <w:pPr>
        <w:spacing w:line="600" w:lineRule="exact"/>
        <w:ind w:firstLine="562" w:firstLineChars="200"/>
        <w:rPr>
          <w:rFonts w:ascii="仿宋_GB2312" w:hAnsi="仿宋_GB2312" w:eastAsia="仿宋_GB2312" w:cs="仿宋_GB2312"/>
          <w:b/>
          <w:bCs/>
          <w:sz w:val="28"/>
          <w:szCs w:val="28"/>
        </w:rPr>
      </w:pPr>
      <w:r>
        <w:rPr>
          <w:rFonts w:ascii="仿宋_GB2312" w:hAnsi="仿宋_GB2312" w:eastAsia="仿宋_GB2312" w:cs="仿宋_GB2312"/>
          <w:b/>
          <w:bCs/>
          <w:sz w:val="28"/>
          <w:szCs w:val="28"/>
        </w:rPr>
        <w:t>2.法定审批时限：</w:t>
      </w:r>
      <w:r>
        <w:rPr>
          <w:rFonts w:ascii="仿宋_GB2312" w:hAnsi="仿宋_GB2312" w:eastAsia="仿宋_GB2312" w:cs="仿宋_GB2312"/>
          <w:sz w:val="28"/>
          <w:szCs w:val="28"/>
        </w:rPr>
        <w:t>20工作日</w:t>
      </w:r>
    </w:p>
    <w:p>
      <w:pPr>
        <w:spacing w:line="540" w:lineRule="exact"/>
        <w:ind w:firstLine="562" w:firstLineChars="200"/>
        <w:outlineLvl w:val="2"/>
        <w:rPr>
          <w:rFonts w:ascii="仿宋_GB2312" w:hAnsi="仿宋_GB2312" w:eastAsia="仿宋_GB2312" w:cs="仿宋_GB2312"/>
          <w:b/>
          <w:bCs/>
          <w:sz w:val="28"/>
          <w:szCs w:val="28"/>
        </w:rPr>
      </w:pPr>
      <w:r>
        <w:rPr>
          <w:rFonts w:ascii="仿宋_GB2312" w:hAnsi="仿宋_GB2312" w:eastAsia="仿宋_GB2312" w:cs="仿宋_GB2312"/>
          <w:b/>
          <w:bCs/>
          <w:sz w:val="28"/>
          <w:szCs w:val="28"/>
        </w:rPr>
        <w:t>3.规定法定审批时限依据</w:t>
      </w:r>
    </w:p>
    <w:p>
      <w:pPr>
        <w:spacing w:line="600" w:lineRule="exact"/>
        <w:ind w:firstLine="560" w:firstLineChars="200"/>
        <w:rPr>
          <w:rFonts w:ascii="仿宋_GB2312" w:hAnsi="仿宋_GB2312" w:eastAsia="仿宋_GB2312" w:cs="仿宋_GB2312"/>
          <w:sz w:val="28"/>
          <w:szCs w:val="28"/>
        </w:rPr>
      </w:pPr>
      <w:r>
        <w:rPr>
          <w:rFonts w:ascii="仿宋_GB2312" w:hAnsi="仿宋_GB2312" w:eastAsia="仿宋_GB2312" w:cs="仿宋_GB2312"/>
          <w:sz w:val="28"/>
          <w:szCs w:val="28"/>
        </w:rPr>
        <w:t>(1). 《中华人民共和国行政许可法》（第四十二条）：除可以当场作出行政许可决定的外，行政机关应当自受理行政许可申请之日起二十日内作出行政许可决定。</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4.承诺审批时限：</w:t>
      </w:r>
      <w:r>
        <w:rPr>
          <w:rFonts w:ascii="仿宋_GB2312" w:hAnsi="仿宋_GB2312" w:eastAsia="仿宋_GB2312" w:cs="仿宋_GB2312"/>
          <w:sz w:val="28"/>
          <w:szCs w:val="28"/>
        </w:rPr>
        <w:t>5工作日</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5.办件类型：</w:t>
      </w:r>
      <w:r>
        <w:rPr>
          <w:rFonts w:ascii="仿宋_GB2312" w:hAnsi="仿宋_GB2312" w:eastAsia="仿宋_GB2312" w:cs="仿宋_GB2312"/>
          <w:sz w:val="28"/>
          <w:szCs w:val="28"/>
        </w:rPr>
        <w:t>承诺件</w:t>
      </w:r>
    </w:p>
    <w:p>
      <w:pPr>
        <w:numPr>
          <w:ilvl w:val="0"/>
          <w:numId w:val="1"/>
        </w:numPr>
        <w:spacing w:line="540" w:lineRule="exact"/>
        <w:outlineLvl w:val="1"/>
        <w:rPr>
          <w:rFonts w:ascii="黑体" w:hAnsi="黑体" w:eastAsia="黑体" w:cs="黑体"/>
          <w:b/>
          <w:bCs/>
          <w:sz w:val="28"/>
          <w:szCs w:val="28"/>
        </w:rPr>
      </w:pPr>
      <w:r>
        <w:rPr>
          <w:rFonts w:ascii="黑体" w:hAnsi="黑体" w:eastAsia="黑体" w:cs="黑体"/>
          <w:b/>
          <w:bCs/>
          <w:sz w:val="28"/>
          <w:szCs w:val="28"/>
        </w:rPr>
        <w:t>收费</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1.办理行政许可是否收费：</w:t>
      </w:r>
      <w:r>
        <w:rPr>
          <w:rFonts w:ascii="仿宋_GB2312" w:hAnsi="仿宋_GB2312" w:eastAsia="仿宋_GB2312" w:cs="仿宋_GB2312"/>
          <w:sz w:val="28"/>
          <w:szCs w:val="28"/>
        </w:rPr>
        <w:t>否</w:t>
      </w:r>
    </w:p>
    <w:p>
      <w:pPr>
        <w:spacing w:line="540" w:lineRule="exact"/>
        <w:ind w:firstLine="562" w:firstLineChars="200"/>
        <w:outlineLvl w:val="2"/>
        <w:rPr>
          <w:rFonts w:ascii="仿宋_GB2312" w:hAnsi="仿宋_GB2312" w:eastAsia="仿宋_GB2312" w:cs="仿宋_GB2312"/>
          <w:b/>
          <w:bCs/>
          <w:sz w:val="28"/>
          <w:szCs w:val="28"/>
        </w:rPr>
      </w:pPr>
      <w:r>
        <w:rPr>
          <w:rFonts w:ascii="仿宋_GB2312" w:hAnsi="仿宋_GB2312" w:eastAsia="仿宋_GB2312" w:cs="仿宋_GB2312"/>
          <w:b/>
          <w:bCs/>
          <w:sz w:val="28"/>
          <w:szCs w:val="28"/>
        </w:rPr>
        <w:t>2.收费项目的名称、收费项目的标准、设定收费项目的依据、规定收费标准的依据</w:t>
      </w:r>
    </w:p>
    <w:p>
      <w:pPr>
        <w:spacing w:line="600" w:lineRule="exact"/>
        <w:ind w:firstLine="560" w:firstLineChars="200"/>
        <w:rPr>
          <w:rFonts w:ascii="仿宋_GB2312" w:hAnsi="仿宋_GB2312" w:eastAsia="仿宋_GB2312" w:cs="仿宋_GB2312"/>
          <w:sz w:val="28"/>
          <w:szCs w:val="28"/>
        </w:rPr>
      </w:pPr>
      <w:r>
        <w:rPr>
          <w:rFonts w:ascii="仿宋_GB2312" w:hAnsi="仿宋_GB2312" w:eastAsia="仿宋_GB2312" w:cs="仿宋_GB2312"/>
          <w:sz w:val="28"/>
          <w:szCs w:val="28"/>
        </w:rPr>
        <w:t>无</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3.是否允许减免：</w:t>
      </w:r>
      <w:r>
        <w:rPr>
          <w:rFonts w:ascii="仿宋_GB2312" w:hAnsi="仿宋_GB2312" w:eastAsia="仿宋_GB2312" w:cs="仿宋_GB2312"/>
          <w:sz w:val="28"/>
          <w:szCs w:val="28"/>
        </w:rPr>
        <w:t>否</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4.允许减免的依据：</w:t>
      </w:r>
      <w:r>
        <w:rPr>
          <w:rFonts w:ascii="仿宋_GB2312" w:hAnsi="仿宋_GB2312" w:eastAsia="仿宋_GB2312" w:cs="仿宋_GB2312"/>
          <w:sz w:val="28"/>
          <w:szCs w:val="28"/>
        </w:rPr>
        <w:fldChar w:fldCharType="begin"/>
      </w:r>
      <w:r>
        <w:rPr>
          <w:rFonts w:ascii="仿宋_GB2312" w:hAnsi="仿宋_GB2312" w:eastAsia="仿宋_GB2312" w:cs="仿宋_GB2312"/>
          <w:sz w:val="28"/>
          <w:szCs w:val="28"/>
        </w:rPr>
        <w:instrText xml:space="preserve"> MERGEFIELD  desc_explain \* MERGEFORMAT </w:instrText>
      </w:r>
      <w:r>
        <w:rPr>
          <w:rFonts w:ascii="仿宋_GB2312" w:hAnsi="仿宋_GB2312" w:eastAsia="仿宋_GB2312" w:cs="仿宋_GB2312"/>
          <w:sz w:val="28"/>
          <w:szCs w:val="28"/>
        </w:rPr>
        <w:fldChar w:fldCharType="end"/>
      </w:r>
    </w:p>
    <w:p>
      <w:pPr>
        <w:spacing w:line="600" w:lineRule="exact"/>
        <w:ind w:firstLine="562" w:firstLineChars="200"/>
        <w:rPr>
          <w:rFonts w:ascii="仿宋_GB2312" w:hAnsi="仿宋_GB2312" w:eastAsia="仿宋_GB2312" w:cs="仿宋_GB2312"/>
          <w:b/>
          <w:bCs/>
          <w:sz w:val="28"/>
          <w:szCs w:val="28"/>
        </w:rPr>
      </w:pPr>
      <w:r>
        <w:rPr>
          <w:rFonts w:ascii="仿宋_GB2312" w:hAnsi="仿宋_GB2312" w:eastAsia="仿宋_GB2312" w:cs="仿宋_GB2312"/>
          <w:b/>
          <w:bCs/>
          <w:sz w:val="28"/>
          <w:szCs w:val="28"/>
        </w:rPr>
        <w:t>5.减免收费的情形：</w:t>
      </w:r>
    </w:p>
    <w:p>
      <w:pPr>
        <w:numPr>
          <w:ilvl w:val="0"/>
          <w:numId w:val="1"/>
        </w:numPr>
        <w:spacing w:line="540" w:lineRule="exact"/>
        <w:outlineLvl w:val="1"/>
        <w:rPr>
          <w:rFonts w:ascii="黑体" w:hAnsi="黑体" w:eastAsia="黑体" w:cs="黑体"/>
          <w:b/>
          <w:bCs/>
          <w:sz w:val="28"/>
          <w:szCs w:val="28"/>
        </w:rPr>
      </w:pPr>
      <w:r>
        <w:rPr>
          <w:rFonts w:ascii="黑体" w:hAnsi="黑体" w:eastAsia="黑体" w:cs="黑体"/>
          <w:b/>
          <w:bCs/>
          <w:sz w:val="28"/>
          <w:szCs w:val="28"/>
        </w:rPr>
        <w:t>行政许可证件</w:t>
      </w:r>
    </w:p>
    <w:p>
      <w:pPr>
        <w:spacing w:line="540" w:lineRule="exact"/>
        <w:ind w:firstLine="562" w:firstLineChars="200"/>
        <w:outlineLvl w:val="2"/>
        <w:rPr>
          <w:rFonts w:ascii="仿宋_GB2312" w:hAnsi="仿宋_GB2312" w:eastAsia="仿宋_GB2312" w:cs="仿宋_GB2312"/>
          <w:sz w:val="28"/>
          <w:szCs w:val="28"/>
        </w:rPr>
      </w:pPr>
      <w:r>
        <w:rPr>
          <w:rFonts w:ascii="仿宋_GB2312" w:hAnsi="仿宋_GB2312" w:eastAsia="仿宋_GB2312" w:cs="仿宋_GB2312"/>
          <w:b/>
          <w:bCs/>
          <w:sz w:val="28"/>
          <w:szCs w:val="28"/>
        </w:rPr>
        <w:t>1.审批结果类型：</w:t>
      </w:r>
      <w:r>
        <w:rPr>
          <w:rFonts w:ascii="仿宋_GB2312" w:hAnsi="仿宋_GB2312" w:eastAsia="仿宋_GB2312" w:cs="仿宋_GB2312"/>
          <w:sz w:val="28"/>
          <w:szCs w:val="28"/>
        </w:rPr>
        <w:t>批文</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2.行政许可证件名称：</w:t>
      </w:r>
      <w:r>
        <w:rPr>
          <w:rFonts w:ascii="仿宋_GB2312" w:hAnsi="仿宋_GB2312" w:eastAsia="仿宋_GB2312" w:cs="仿宋_GB2312"/>
          <w:sz w:val="28"/>
          <w:szCs w:val="28"/>
        </w:rPr>
        <w:t>暂由各地区自行制定</w:t>
      </w:r>
    </w:p>
    <w:p>
      <w:pPr>
        <w:spacing w:line="540" w:lineRule="exact"/>
        <w:ind w:firstLine="562" w:firstLineChars="200"/>
        <w:outlineLvl w:val="2"/>
        <w:rPr>
          <w:rFonts w:ascii="仿宋_GB2312" w:hAnsi="仿宋_GB2312" w:eastAsia="仿宋_GB2312" w:cs="仿宋_GB2312"/>
          <w:sz w:val="28"/>
          <w:szCs w:val="28"/>
        </w:rPr>
      </w:pPr>
      <w:r>
        <w:rPr>
          <w:rFonts w:ascii="仿宋_GB2312" w:hAnsi="仿宋_GB2312" w:eastAsia="仿宋_GB2312" w:cs="仿宋_GB2312"/>
          <w:b/>
          <w:bCs/>
          <w:sz w:val="28"/>
          <w:szCs w:val="28"/>
        </w:rPr>
        <w:t>3.行政许可证件的有效期限：</w:t>
      </w:r>
      <w:r>
        <w:rPr>
          <w:rFonts w:ascii="仿宋_GB2312" w:hAnsi="仿宋_GB2312" w:eastAsia="仿宋_GB2312" w:cs="仿宋_GB2312"/>
          <w:sz w:val="28"/>
          <w:szCs w:val="28"/>
        </w:rPr>
        <w:t>0</w:t>
      </w:r>
    </w:p>
    <w:p>
      <w:pPr>
        <w:spacing w:line="600" w:lineRule="exact"/>
        <w:ind w:firstLine="562" w:firstLineChars="200"/>
        <w:rPr>
          <w:rFonts w:ascii="仿宋_GB2312" w:hAnsi="仿宋_GB2312" w:eastAsia="仿宋_GB2312" w:cs="仿宋_GB2312"/>
          <w:b/>
          <w:bCs/>
          <w:sz w:val="28"/>
          <w:szCs w:val="28"/>
        </w:rPr>
      </w:pPr>
      <w:r>
        <w:rPr>
          <w:rFonts w:ascii="仿宋_GB2312" w:hAnsi="仿宋_GB2312" w:eastAsia="仿宋_GB2312" w:cs="仿宋_GB2312"/>
          <w:b/>
          <w:bCs/>
          <w:sz w:val="28"/>
          <w:szCs w:val="28"/>
        </w:rPr>
        <w:t>4.规定行政许可证件有效期限的依据：</w:t>
      </w:r>
    </w:p>
    <w:p>
      <w:pPr>
        <w:spacing w:line="600" w:lineRule="exact"/>
        <w:ind w:firstLine="560" w:firstLineChars="200"/>
        <w:rPr>
          <w:rFonts w:ascii="仿宋_GB2312" w:hAnsi="仿宋_GB2312" w:eastAsia="仿宋_GB2312" w:cs="仿宋_GB2312"/>
          <w:sz w:val="28"/>
          <w:szCs w:val="28"/>
        </w:rPr>
      </w:pPr>
      <w:r>
        <w:rPr>
          <w:rFonts w:ascii="仿宋_GB2312" w:hAnsi="仿宋_GB2312" w:eastAsia="仿宋_GB2312" w:cs="仿宋_GB2312"/>
          <w:sz w:val="28"/>
          <w:szCs w:val="28"/>
        </w:rPr>
        <w:t>(1). 暂由各地区自行制定：无</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5.是否需要办理审批结果变更手续：</w:t>
      </w:r>
      <w:r>
        <w:rPr>
          <w:rFonts w:ascii="仿宋_GB2312" w:hAnsi="仿宋_GB2312" w:eastAsia="仿宋_GB2312" w:cs="仿宋_GB2312"/>
          <w:sz w:val="28"/>
          <w:szCs w:val="28"/>
        </w:rPr>
        <w:t>否</w:t>
      </w:r>
    </w:p>
    <w:p>
      <w:pPr>
        <w:spacing w:line="540" w:lineRule="exact"/>
        <w:ind w:firstLine="562" w:firstLineChars="200"/>
        <w:outlineLvl w:val="2"/>
        <w:rPr>
          <w:rFonts w:ascii="仿宋_GB2312" w:hAnsi="仿宋_GB2312" w:eastAsia="仿宋_GB2312" w:cs="仿宋_GB2312"/>
          <w:b/>
          <w:bCs/>
          <w:sz w:val="28"/>
          <w:szCs w:val="28"/>
        </w:rPr>
      </w:pPr>
      <w:r>
        <w:rPr>
          <w:rFonts w:ascii="仿宋_GB2312" w:hAnsi="仿宋_GB2312" w:eastAsia="仿宋_GB2312" w:cs="仿宋_GB2312"/>
          <w:b/>
          <w:bCs/>
          <w:sz w:val="28"/>
          <w:szCs w:val="28"/>
        </w:rPr>
        <w:t>6.办理审批结果变更手续的要求</w:t>
      </w:r>
    </w:p>
    <w:p>
      <w:pPr>
        <w:spacing w:line="600" w:lineRule="exact"/>
        <w:ind w:firstLine="560" w:firstLineChars="200"/>
        <w:rPr>
          <w:rFonts w:ascii="仿宋_GB2312" w:hAnsi="仿宋_GB2312" w:eastAsia="仿宋_GB2312" w:cs="仿宋_GB2312"/>
          <w:sz w:val="28"/>
          <w:szCs w:val="28"/>
        </w:rPr>
      </w:pPr>
      <w:r>
        <w:rPr>
          <w:rFonts w:ascii="仿宋_GB2312" w:hAnsi="仿宋_GB2312" w:eastAsia="仿宋_GB2312" w:cs="仿宋_GB2312"/>
          <w:sz w:val="28"/>
          <w:szCs w:val="28"/>
        </w:rPr>
        <w:t>无</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7.是否需要办理审批结果延续手续：</w:t>
      </w:r>
      <w:r>
        <w:rPr>
          <w:rFonts w:ascii="仿宋_GB2312" w:hAnsi="仿宋_GB2312" w:eastAsia="仿宋_GB2312" w:cs="仿宋_GB2312"/>
          <w:sz w:val="28"/>
          <w:szCs w:val="28"/>
        </w:rPr>
        <w:t>否</w:t>
      </w:r>
    </w:p>
    <w:p>
      <w:pPr>
        <w:spacing w:line="540" w:lineRule="exact"/>
        <w:ind w:firstLine="562" w:firstLineChars="200"/>
        <w:outlineLvl w:val="2"/>
        <w:rPr>
          <w:rFonts w:ascii="仿宋_GB2312" w:hAnsi="仿宋_GB2312" w:eastAsia="仿宋_GB2312" w:cs="仿宋_GB2312"/>
          <w:b/>
          <w:bCs/>
          <w:sz w:val="28"/>
          <w:szCs w:val="28"/>
        </w:rPr>
      </w:pPr>
      <w:r>
        <w:rPr>
          <w:rFonts w:ascii="仿宋_GB2312" w:hAnsi="仿宋_GB2312" w:eastAsia="仿宋_GB2312" w:cs="仿宋_GB2312"/>
          <w:b/>
          <w:bCs/>
          <w:sz w:val="28"/>
          <w:szCs w:val="28"/>
        </w:rPr>
        <w:t>8.办理审批结果延续手续的要求</w:t>
      </w:r>
    </w:p>
    <w:p>
      <w:pPr>
        <w:spacing w:line="600" w:lineRule="exact"/>
        <w:ind w:firstLine="560" w:firstLineChars="200"/>
        <w:rPr>
          <w:rFonts w:ascii="仿宋_GB2312" w:hAnsi="仿宋_GB2312" w:eastAsia="仿宋_GB2312" w:cs="仿宋_GB2312"/>
          <w:sz w:val="28"/>
          <w:szCs w:val="28"/>
        </w:rPr>
      </w:pPr>
      <w:r>
        <w:rPr>
          <w:rFonts w:ascii="仿宋_GB2312" w:hAnsi="仿宋_GB2312" w:eastAsia="仿宋_GB2312" w:cs="仿宋_GB2312"/>
          <w:sz w:val="28"/>
          <w:szCs w:val="28"/>
        </w:rPr>
        <w:t>无</w:t>
      </w:r>
    </w:p>
    <w:p>
      <w:pPr>
        <w:spacing w:line="540" w:lineRule="exact"/>
        <w:ind w:firstLine="562" w:firstLineChars="200"/>
        <w:outlineLvl w:val="2"/>
        <w:rPr>
          <w:rFonts w:ascii="仿宋_GB2312" w:hAnsi="仿宋_GB2312" w:eastAsia="仿宋_GB2312" w:cs="仿宋_GB2312"/>
          <w:b/>
          <w:bCs/>
          <w:sz w:val="28"/>
          <w:szCs w:val="28"/>
        </w:rPr>
      </w:pPr>
      <w:r>
        <w:rPr>
          <w:rFonts w:ascii="仿宋_GB2312" w:hAnsi="仿宋_GB2312" w:eastAsia="仿宋_GB2312" w:cs="仿宋_GB2312"/>
          <w:b/>
          <w:bCs/>
          <w:sz w:val="28"/>
          <w:szCs w:val="28"/>
        </w:rPr>
        <w:t>9.审批结果的有效地域范围</w:t>
      </w:r>
    </w:p>
    <w:p>
      <w:pPr>
        <w:spacing w:line="600" w:lineRule="exact"/>
        <w:ind w:firstLine="560" w:firstLineChars="200"/>
        <w:rPr>
          <w:rFonts w:ascii="仿宋_GB2312" w:hAnsi="仿宋_GB2312" w:eastAsia="仿宋_GB2312" w:cs="仿宋_GB2312"/>
          <w:sz w:val="28"/>
          <w:szCs w:val="28"/>
        </w:rPr>
      </w:pPr>
      <w:r>
        <w:rPr>
          <w:rFonts w:ascii="仿宋_GB2312" w:hAnsi="仿宋_GB2312" w:eastAsia="仿宋_GB2312" w:cs="仿宋_GB2312"/>
          <w:sz w:val="28"/>
          <w:szCs w:val="28"/>
        </w:rPr>
        <w:t>本省(自治区、直辖市)
</w:t>
      </w:r>
    </w:p>
    <w:p>
      <w:pPr>
        <w:spacing w:line="540" w:lineRule="exact"/>
        <w:ind w:firstLine="562" w:firstLineChars="200"/>
        <w:outlineLvl w:val="2"/>
        <w:rPr>
          <w:rFonts w:ascii="仿宋_GB2312" w:hAnsi="仿宋_GB2312" w:eastAsia="仿宋_GB2312" w:cs="仿宋_GB2312"/>
          <w:b/>
          <w:bCs/>
          <w:sz w:val="28"/>
          <w:szCs w:val="28"/>
        </w:rPr>
      </w:pPr>
      <w:r>
        <w:rPr>
          <w:rFonts w:ascii="仿宋_GB2312" w:hAnsi="仿宋_GB2312" w:eastAsia="仿宋_GB2312" w:cs="仿宋_GB2312"/>
          <w:b/>
          <w:bCs/>
          <w:sz w:val="28"/>
          <w:szCs w:val="28"/>
        </w:rPr>
        <w:t>10.规定审批结果有效地域范围的依据</w:t>
      </w:r>
    </w:p>
    <w:p>
      <w:pPr>
        <w:spacing w:line="600" w:lineRule="exact"/>
        <w:ind w:firstLine="560" w:firstLineChars="200"/>
        <w:rPr>
          <w:rFonts w:ascii="仿宋_GB2312" w:hAnsi="仿宋_GB2312" w:eastAsia="仿宋_GB2312" w:cs="仿宋_GB2312"/>
          <w:sz w:val="28"/>
          <w:szCs w:val="28"/>
        </w:rPr>
      </w:pPr>
      <w:r>
        <w:rPr>
          <w:rFonts w:ascii="仿宋_GB2312" w:hAnsi="仿宋_GB2312" w:eastAsia="仿宋_GB2312" w:cs="仿宋_GB2312"/>
          <w:sz w:val="28"/>
          <w:szCs w:val="28"/>
        </w:rPr>
        <w:t>(1). 暂由各地区自行制定：无</w:t>
      </w:r>
    </w:p>
    <w:p>
      <w:pPr>
        <w:numPr>
          <w:ilvl w:val="0"/>
          <w:numId w:val="1"/>
        </w:numPr>
        <w:spacing w:line="540" w:lineRule="exact"/>
        <w:outlineLvl w:val="1"/>
        <w:rPr>
          <w:rFonts w:ascii="黑体" w:hAnsi="黑体" w:eastAsia="黑体" w:cs="黑体"/>
          <w:b/>
          <w:bCs/>
          <w:sz w:val="28"/>
          <w:szCs w:val="28"/>
        </w:rPr>
      </w:pPr>
      <w:r>
        <w:rPr>
          <w:rFonts w:ascii="黑体" w:hAnsi="黑体" w:eastAsia="黑体" w:cs="黑体"/>
          <w:b/>
          <w:bCs/>
          <w:sz w:val="28"/>
          <w:szCs w:val="28"/>
        </w:rPr>
        <w:t>行政许可数量限制</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1.有无行政许可数量限制：</w:t>
      </w:r>
      <w:r>
        <w:rPr>
          <w:rFonts w:ascii="仿宋_GB2312" w:hAnsi="仿宋_GB2312" w:eastAsia="仿宋_GB2312" w:cs="仿宋_GB2312"/>
          <w:sz w:val="28"/>
          <w:szCs w:val="28"/>
        </w:rPr>
        <w:t>否</w:t>
      </w:r>
    </w:p>
    <w:p>
      <w:pPr>
        <w:spacing w:line="540" w:lineRule="exact"/>
        <w:ind w:firstLine="562" w:firstLineChars="200"/>
        <w:outlineLvl w:val="2"/>
        <w:rPr>
          <w:rFonts w:ascii="仿宋_GB2312" w:hAnsi="仿宋_GB2312" w:eastAsia="仿宋_GB2312" w:cs="仿宋_GB2312"/>
          <w:sz w:val="28"/>
          <w:szCs w:val="28"/>
        </w:rPr>
      </w:pPr>
      <w:r>
        <w:rPr>
          <w:rFonts w:ascii="仿宋_GB2312" w:hAnsi="仿宋_GB2312" w:eastAsia="仿宋_GB2312" w:cs="仿宋_GB2312"/>
          <w:b/>
          <w:bCs/>
          <w:sz w:val="28"/>
          <w:szCs w:val="28"/>
        </w:rPr>
        <w:t>2.公布数量限制的方式：</w:t>
      </w:r>
      <w:r>
        <w:rPr>
          <w:rFonts w:ascii="仿宋_GB2312" w:hAnsi="仿宋_GB2312" w:eastAsia="仿宋_GB2312" w:cs="仿宋_GB2312"/>
          <w:sz w:val="28"/>
          <w:szCs w:val="28"/>
        </w:rPr>
        <w:t>无</w:t>
      </w:r>
    </w:p>
    <w:p>
      <w:pPr>
        <w:spacing w:line="540" w:lineRule="exact"/>
        <w:ind w:firstLine="562" w:firstLineChars="200"/>
        <w:outlineLvl w:val="2"/>
        <w:rPr>
          <w:rFonts w:ascii="仿宋_GB2312" w:hAnsi="仿宋_GB2312" w:eastAsia="仿宋_GB2312" w:cs="仿宋_GB2312"/>
          <w:sz w:val="28"/>
          <w:szCs w:val="28"/>
        </w:rPr>
      </w:pPr>
      <w:r>
        <w:rPr>
          <w:rFonts w:ascii="仿宋_GB2312" w:hAnsi="仿宋_GB2312" w:eastAsia="仿宋_GB2312" w:cs="仿宋_GB2312"/>
          <w:b/>
          <w:bCs/>
          <w:sz w:val="28"/>
          <w:szCs w:val="28"/>
        </w:rPr>
        <w:t>3.公布数量限制的周期：</w:t>
      </w:r>
      <w:r>
        <w:rPr>
          <w:rFonts w:ascii="仿宋_GB2312" w:hAnsi="仿宋_GB2312" w:eastAsia="仿宋_GB2312" w:cs="仿宋_GB2312"/>
          <w:sz w:val="28"/>
          <w:szCs w:val="28"/>
        </w:rPr>
        <w:t>无</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4.在数量限制条件下实施行政许可的方式：</w:t>
      </w:r>
      <w:r>
        <w:rPr>
          <w:rFonts w:ascii="仿宋_GB2312" w:hAnsi="仿宋_GB2312" w:eastAsia="仿宋_GB2312" w:cs="仿宋_GB2312"/>
          <w:sz w:val="28"/>
          <w:szCs w:val="28"/>
        </w:rPr>
        <w:t>无</w:t>
      </w:r>
    </w:p>
    <w:p>
      <w:pPr>
        <w:spacing w:line="600" w:lineRule="exact"/>
        <w:ind w:firstLine="562" w:firstLineChars="200"/>
        <w:jc w:val="left"/>
        <w:rPr>
          <w:rFonts w:ascii="仿宋_GB2312" w:hAnsi="仿宋_GB2312" w:eastAsia="仿宋_GB2312" w:cs="仿宋_GB2312"/>
          <w:b/>
          <w:bCs/>
          <w:sz w:val="28"/>
          <w:szCs w:val="28"/>
        </w:rPr>
      </w:pPr>
      <w:r>
        <w:rPr>
          <w:rFonts w:ascii="仿宋_GB2312" w:hAnsi="仿宋_GB2312" w:eastAsia="仿宋_GB2312" w:cs="仿宋_GB2312"/>
          <w:b/>
          <w:bCs/>
          <w:sz w:val="28"/>
          <w:szCs w:val="28"/>
        </w:rPr>
        <w:t>5.规定在数量限制条件下实施行政许可方式的依据</w:t>
      </w:r>
    </w:p>
    <w:p>
      <w:pPr>
        <w:numPr>
          <w:ilvl w:val="0"/>
          <w:numId w:val="1"/>
        </w:numPr>
        <w:spacing w:line="540" w:lineRule="exact"/>
        <w:outlineLvl w:val="1"/>
        <w:rPr>
          <w:rFonts w:ascii="黑体" w:hAnsi="黑体" w:eastAsia="黑体" w:cs="黑体"/>
          <w:b/>
          <w:bCs/>
          <w:sz w:val="28"/>
          <w:szCs w:val="28"/>
        </w:rPr>
      </w:pPr>
      <w:r>
        <w:rPr>
          <w:rFonts w:ascii="黑体" w:hAnsi="黑体" w:eastAsia="黑体" w:cs="黑体"/>
          <w:b/>
          <w:bCs/>
          <w:sz w:val="28"/>
          <w:szCs w:val="28"/>
        </w:rPr>
        <w:t>行政许可后年检</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1.有无年检要求：</w:t>
      </w:r>
      <w:r>
        <w:rPr>
          <w:rFonts w:ascii="仿宋_GB2312" w:hAnsi="仿宋_GB2312" w:eastAsia="仿宋_GB2312" w:cs="仿宋_GB2312"/>
          <w:sz w:val="28"/>
          <w:szCs w:val="28"/>
        </w:rPr>
        <w:t>否</w:t>
      </w:r>
    </w:p>
    <w:p>
      <w:pPr>
        <w:spacing w:line="540" w:lineRule="exact"/>
        <w:ind w:firstLine="562" w:firstLineChars="200"/>
        <w:outlineLvl w:val="2"/>
        <w:rPr>
          <w:rFonts w:ascii="仿宋_GB2312" w:hAnsi="仿宋_GB2312" w:eastAsia="仿宋_GB2312" w:cs="仿宋_GB2312"/>
          <w:b/>
          <w:bCs/>
          <w:sz w:val="28"/>
          <w:szCs w:val="28"/>
        </w:rPr>
      </w:pPr>
      <w:r>
        <w:rPr>
          <w:rFonts w:ascii="仿宋_GB2312" w:hAnsi="仿宋_GB2312" w:eastAsia="仿宋_GB2312" w:cs="仿宋_GB2312"/>
          <w:b/>
          <w:bCs/>
          <w:sz w:val="28"/>
          <w:szCs w:val="28"/>
        </w:rPr>
        <w:t>2.设定年检要求的依据</w:t>
      </w:r>
    </w:p>
    <w:p>
      <w:pPr>
        <w:spacing w:line="540" w:lineRule="exact"/>
        <w:ind w:firstLine="562" w:firstLineChars="200"/>
        <w:outlineLvl w:val="2"/>
        <w:rPr>
          <w:rFonts w:ascii="仿宋_GB2312" w:hAnsi="仿宋_GB2312" w:eastAsia="仿宋_GB2312" w:cs="仿宋_GB2312"/>
          <w:sz w:val="28"/>
          <w:szCs w:val="28"/>
        </w:rPr>
      </w:pPr>
      <w:r>
        <w:rPr>
          <w:rFonts w:ascii="仿宋_GB2312" w:hAnsi="仿宋_GB2312" w:eastAsia="仿宋_GB2312" w:cs="仿宋_GB2312"/>
          <w:b/>
          <w:bCs/>
          <w:sz w:val="28"/>
          <w:szCs w:val="28"/>
        </w:rPr>
        <w:t>3.年检周期：</w:t>
      </w:r>
      <w:r>
        <w:rPr>
          <w:rFonts w:ascii="仿宋_GB2312" w:hAnsi="仿宋_GB2312" w:eastAsia="仿宋_GB2312" w:cs="仿宋_GB2312"/>
          <w:sz w:val="28"/>
          <w:szCs w:val="28"/>
        </w:rPr>
        <w:fldChar w:fldCharType="begin"/>
      </w:r>
      <w:r>
        <w:rPr>
          <w:rFonts w:ascii="仿宋_GB2312" w:hAnsi="仿宋_GB2312" w:eastAsia="仿宋_GB2312" w:cs="仿宋_GB2312"/>
          <w:sz w:val="28"/>
          <w:szCs w:val="28"/>
        </w:rPr>
        <w:instrText xml:space="preserve"> MERGEFIELD  njzq \* MERGEFORMAT </w:instrText>
      </w:r>
      <w:r>
        <w:rPr>
          <w:rFonts w:ascii="仿宋_GB2312" w:hAnsi="仿宋_GB2312" w:eastAsia="仿宋_GB2312" w:cs="仿宋_GB2312"/>
          <w:sz w:val="28"/>
          <w:szCs w:val="28"/>
        </w:rPr>
        <w:fldChar w:fldCharType="end"/>
      </w:r>
      <w:r>
        <w:rPr>
          <w:rFonts w:ascii="仿宋_GB2312" w:hAnsi="仿宋_GB2312" w:eastAsia="仿宋_GB2312" w:cs="仿宋_GB2312"/>
          <w:sz w:val="28"/>
          <w:szCs w:val="28"/>
        </w:rPr>
        <w:t>无</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4.年检是否要求报送材料：</w:t>
      </w:r>
      <w:r>
        <w:rPr>
          <w:rFonts w:ascii="仿宋_GB2312" w:hAnsi="仿宋_GB2312" w:eastAsia="仿宋_GB2312" w:cs="仿宋_GB2312"/>
          <w:sz w:val="28"/>
          <w:szCs w:val="28"/>
        </w:rPr>
        <w:t>无</w:t>
      </w:r>
    </w:p>
    <w:p>
      <w:pPr>
        <w:spacing w:line="600" w:lineRule="exact"/>
        <w:ind w:firstLine="562" w:firstLineChars="200"/>
        <w:rPr>
          <w:rFonts w:ascii="仿宋_GB2312" w:hAnsi="仿宋_GB2312" w:eastAsia="仿宋_GB2312" w:cs="仿宋_GB2312"/>
          <w:b/>
          <w:bCs/>
          <w:sz w:val="28"/>
          <w:szCs w:val="28"/>
        </w:rPr>
      </w:pPr>
      <w:r>
        <w:rPr>
          <w:rFonts w:ascii="仿宋_GB2312" w:hAnsi="仿宋_GB2312" w:eastAsia="仿宋_GB2312" w:cs="仿宋_GB2312"/>
          <w:b/>
          <w:bCs/>
          <w:sz w:val="28"/>
          <w:szCs w:val="28"/>
        </w:rPr>
        <w:t>5.年检报送材料名称：</w:t>
      </w:r>
    </w:p>
    <w:p>
      <w:pPr>
        <w:spacing w:line="600" w:lineRule="exact"/>
        <w:ind w:firstLine="560" w:firstLineChars="200"/>
        <w:rPr>
          <w:rFonts w:ascii="仿宋_GB2312" w:hAnsi="仿宋_GB2312" w:eastAsia="仿宋_GB2312" w:cs="仿宋_GB2312"/>
          <w:sz w:val="28"/>
          <w:szCs w:val="28"/>
        </w:rPr>
      </w:pPr>
      <w:r>
        <w:rPr>
          <w:rFonts w:ascii="仿宋_GB2312" w:hAnsi="仿宋_GB2312" w:eastAsia="仿宋_GB2312" w:cs="仿宋_GB2312"/>
          <w:sz w:val="28"/>
          <w:szCs w:val="28"/>
        </w:rPr>
        <w:t>无</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6.年检是否收费：</w:t>
      </w:r>
      <w:r>
        <w:rPr>
          <w:rFonts w:ascii="仿宋_GB2312" w:hAnsi="仿宋_GB2312" w:eastAsia="仿宋_GB2312" w:cs="仿宋_GB2312"/>
          <w:sz w:val="28"/>
          <w:szCs w:val="28"/>
        </w:rPr>
        <w:t>无</w:t>
      </w:r>
    </w:p>
    <w:p>
      <w:pPr>
        <w:spacing w:line="600" w:lineRule="exact"/>
        <w:ind w:firstLine="562" w:firstLineChars="200"/>
        <w:rPr>
          <w:rFonts w:ascii="仿宋_GB2312" w:hAnsi="仿宋_GB2312" w:eastAsia="仿宋_GB2312" w:cs="仿宋_GB2312"/>
          <w:b/>
          <w:bCs/>
          <w:sz w:val="28"/>
          <w:szCs w:val="28"/>
        </w:rPr>
      </w:pPr>
      <w:r>
        <w:rPr>
          <w:rFonts w:ascii="仿宋_GB2312" w:hAnsi="仿宋_GB2312" w:eastAsia="仿宋_GB2312" w:cs="仿宋_GB2312"/>
          <w:b/>
          <w:bCs/>
          <w:sz w:val="28"/>
          <w:szCs w:val="28"/>
        </w:rPr>
        <w:t>7.年检收费项目的名称、年检收费项目的标准、设定年检收费项目的依据、规定年检项目收费标准的依据</w:t>
      </w:r>
    </w:p>
    <w:p>
      <w:pPr>
        <w:spacing w:line="600" w:lineRule="exact"/>
        <w:ind w:firstLine="560" w:firstLineChars="200"/>
        <w:rPr>
          <w:rFonts w:ascii="仿宋_GB2312" w:hAnsi="仿宋_GB2312" w:eastAsia="仿宋_GB2312" w:cs="仿宋_GB2312"/>
          <w:sz w:val="28"/>
          <w:szCs w:val="28"/>
        </w:rPr>
      </w:pPr>
      <w:r>
        <w:rPr>
          <w:rFonts w:ascii="仿宋_GB2312" w:hAnsi="仿宋_GB2312" w:eastAsia="仿宋_GB2312" w:cs="仿宋_GB2312"/>
          <w:sz w:val="28"/>
          <w:szCs w:val="28"/>
        </w:rPr>
        <w:t>无</w:t>
      </w:r>
    </w:p>
    <w:p>
      <w:pPr>
        <w:spacing w:line="540" w:lineRule="exact"/>
        <w:ind w:firstLine="562" w:firstLineChars="200"/>
        <w:outlineLvl w:val="2"/>
        <w:rPr>
          <w:rFonts w:ascii="仿宋_GB2312" w:hAnsi="仿宋_GB2312" w:eastAsia="仿宋_GB2312" w:cs="仿宋_GB2312"/>
          <w:sz w:val="28"/>
          <w:szCs w:val="28"/>
        </w:rPr>
      </w:pPr>
      <w:r>
        <w:rPr>
          <w:rFonts w:ascii="仿宋_GB2312" w:hAnsi="仿宋_GB2312" w:eastAsia="仿宋_GB2312" w:cs="仿宋_GB2312"/>
          <w:b/>
          <w:bCs/>
          <w:sz w:val="28"/>
          <w:szCs w:val="28"/>
        </w:rPr>
        <w:t>8.通过年检的证明或者标志：</w:t>
      </w:r>
      <w:r>
        <w:rPr>
          <w:rFonts w:ascii="仿宋_GB2312" w:hAnsi="仿宋_GB2312" w:eastAsia="仿宋_GB2312" w:cs="仿宋_GB2312"/>
          <w:sz w:val="28"/>
          <w:szCs w:val="28"/>
        </w:rPr>
        <w:t>无</w:t>
      </w:r>
    </w:p>
    <w:p>
      <w:pPr>
        <w:numPr>
          <w:ilvl w:val="0"/>
          <w:numId w:val="1"/>
        </w:numPr>
        <w:spacing w:line="540" w:lineRule="exact"/>
        <w:outlineLvl w:val="1"/>
        <w:rPr>
          <w:rFonts w:ascii="黑体" w:hAnsi="黑体" w:eastAsia="黑体" w:cs="黑体"/>
          <w:b/>
          <w:bCs/>
          <w:sz w:val="28"/>
          <w:szCs w:val="28"/>
        </w:rPr>
      </w:pPr>
      <w:r>
        <w:rPr>
          <w:rFonts w:ascii="黑体" w:hAnsi="黑体" w:eastAsia="黑体" w:cs="黑体"/>
          <w:b/>
          <w:bCs/>
          <w:sz w:val="28"/>
          <w:szCs w:val="28"/>
        </w:rPr>
        <w:t>行政许可后年报</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1.有无年报要求：</w:t>
      </w:r>
      <w:r>
        <w:rPr>
          <w:rFonts w:ascii="仿宋_GB2312" w:hAnsi="仿宋_GB2312" w:eastAsia="仿宋_GB2312" w:cs="仿宋_GB2312"/>
          <w:sz w:val="28"/>
          <w:szCs w:val="28"/>
        </w:rPr>
        <w:t>否</w:t>
      </w:r>
    </w:p>
    <w:p>
      <w:pPr>
        <w:spacing w:line="600" w:lineRule="exact"/>
        <w:ind w:firstLine="562" w:firstLineChars="200"/>
        <w:rPr>
          <w:rFonts w:ascii="仿宋_GB2312" w:hAnsi="仿宋_GB2312" w:eastAsia="仿宋_GB2312" w:cs="仿宋_GB2312"/>
          <w:b/>
          <w:bCs/>
          <w:sz w:val="28"/>
          <w:szCs w:val="28"/>
        </w:rPr>
      </w:pPr>
      <w:r>
        <w:rPr>
          <w:rFonts w:ascii="仿宋_GB2312" w:hAnsi="仿宋_GB2312" w:eastAsia="仿宋_GB2312" w:cs="仿宋_GB2312"/>
          <w:b/>
          <w:bCs/>
          <w:sz w:val="28"/>
          <w:szCs w:val="28"/>
        </w:rPr>
        <w:t>2.年报报送材料名称：</w:t>
      </w:r>
    </w:p>
    <w:p>
      <w:pPr>
        <w:spacing w:line="600" w:lineRule="exact"/>
        <w:ind w:firstLine="560" w:firstLineChars="200"/>
        <w:rPr>
          <w:rFonts w:ascii="仿宋_GB2312" w:hAnsi="仿宋_GB2312" w:eastAsia="仿宋_GB2312" w:cs="仿宋_GB2312"/>
          <w:sz w:val="28"/>
          <w:szCs w:val="28"/>
        </w:rPr>
      </w:pPr>
      <w:r>
        <w:rPr>
          <w:rFonts w:ascii="仿宋_GB2312" w:hAnsi="仿宋_GB2312" w:eastAsia="仿宋_GB2312" w:cs="仿宋_GB2312"/>
          <w:sz w:val="28"/>
          <w:szCs w:val="28"/>
        </w:rPr>
        <w:t>无</w:t>
      </w:r>
    </w:p>
    <w:p>
      <w:pPr>
        <w:spacing w:line="600" w:lineRule="exact"/>
        <w:ind w:firstLine="562" w:firstLineChars="200"/>
        <w:rPr>
          <w:rFonts w:ascii="仿宋_GB2312" w:hAnsi="仿宋_GB2312" w:eastAsia="仿宋_GB2312" w:cs="仿宋_GB2312"/>
          <w:b/>
          <w:bCs/>
          <w:sz w:val="28"/>
          <w:szCs w:val="28"/>
        </w:rPr>
      </w:pPr>
      <w:r>
        <w:rPr>
          <w:rFonts w:ascii="仿宋_GB2312" w:hAnsi="仿宋_GB2312" w:eastAsia="仿宋_GB2312" w:cs="仿宋_GB2312"/>
          <w:b/>
          <w:bCs/>
          <w:sz w:val="28"/>
          <w:szCs w:val="28"/>
        </w:rPr>
        <w:t>3.设定年报要求的依据</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4.年报周期：</w:t>
      </w:r>
      <w:r>
        <w:rPr>
          <w:rFonts w:ascii="仿宋_GB2312" w:hAnsi="仿宋_GB2312" w:eastAsia="仿宋_GB2312" w:cs="仿宋_GB2312"/>
          <w:sz w:val="28"/>
          <w:szCs w:val="28"/>
        </w:rPr>
        <w:t>无</w:t>
      </w:r>
    </w:p>
    <w:p>
      <w:pPr>
        <w:numPr>
          <w:ilvl w:val="0"/>
          <w:numId w:val="1"/>
        </w:numPr>
        <w:spacing w:line="540" w:lineRule="exact"/>
        <w:outlineLvl w:val="1"/>
        <w:rPr>
          <w:rFonts w:ascii="黑体" w:hAnsi="黑体" w:eastAsia="黑体" w:cs="黑体"/>
          <w:b/>
          <w:bCs/>
          <w:sz w:val="28"/>
          <w:szCs w:val="28"/>
        </w:rPr>
      </w:pPr>
      <w:r>
        <w:rPr>
          <w:rFonts w:ascii="黑体" w:hAnsi="黑体" w:eastAsia="黑体" w:cs="黑体"/>
          <w:b/>
          <w:bCs/>
          <w:sz w:val="28"/>
          <w:szCs w:val="28"/>
        </w:rPr>
        <w:t>监管主体</w:t>
      </w:r>
    </w:p>
    <w:p>
      <w:pPr>
        <w:spacing w:line="600" w:lineRule="exact"/>
        <w:ind w:firstLine="560" w:firstLineChars="200"/>
        <w:rPr>
          <w:rFonts w:ascii="仿宋_GB2312" w:hAnsi="仿宋_GB2312" w:eastAsia="仿宋_GB2312" w:cs="仿宋_GB2312"/>
          <w:sz w:val="28"/>
          <w:szCs w:val="28"/>
        </w:rPr>
      </w:pPr>
      <w:r>
        <w:rPr>
          <w:rFonts w:ascii="仿宋_GB2312" w:hAnsi="仿宋_GB2312" w:eastAsia="仿宋_GB2312" w:cs="仿宋_GB2312"/>
          <w:sz w:val="28"/>
          <w:szCs w:val="28"/>
        </w:rPr>
        <w:t>设区的市级人民防空主管部门</w:t>
      </w:r>
    </w:p>
    <w:p>
      <w:pPr>
        <w:numPr>
          <w:ilvl w:val="0"/>
          <w:numId w:val="1"/>
        </w:numPr>
        <w:spacing w:line="540" w:lineRule="exact"/>
        <w:outlineLvl w:val="1"/>
        <w:rPr>
          <w:rFonts w:ascii="黑体" w:hAnsi="黑体" w:eastAsia="黑体" w:cs="黑体"/>
          <w:b/>
          <w:bCs/>
          <w:sz w:val="28"/>
          <w:szCs w:val="28"/>
        </w:rPr>
      </w:pPr>
      <w:r>
        <w:rPr>
          <w:rFonts w:ascii="黑体" w:hAnsi="黑体" w:eastAsia="黑体" w:cs="黑体"/>
          <w:b/>
          <w:bCs/>
          <w:sz w:val="28"/>
          <w:szCs w:val="28"/>
        </w:rPr>
        <w:t>业务办理信息</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1.是否通办：</w:t>
      </w:r>
      <w:r>
        <w:rPr>
          <w:rFonts w:ascii="仿宋_GB2312" w:hAnsi="仿宋_GB2312" w:eastAsia="仿宋_GB2312" w:cs="仿宋_GB2312"/>
          <w:sz w:val="28"/>
          <w:szCs w:val="28"/>
        </w:rPr>
        <w:t>无</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2.通办业务模式：</w:t>
      </w:r>
      <w:r>
        <w:rPr>
          <w:rFonts w:ascii="仿宋_GB2312" w:hAnsi="仿宋_GB2312" w:eastAsia="仿宋_GB2312" w:cs="仿宋_GB2312"/>
          <w:sz w:val="28"/>
          <w:szCs w:val="28"/>
        </w:rPr>
        <w:fldChar w:fldCharType="begin"/>
      </w:r>
      <w:r>
        <w:rPr>
          <w:rFonts w:ascii="仿宋_GB2312" w:hAnsi="仿宋_GB2312" w:eastAsia="仿宋_GB2312" w:cs="仿宋_GB2312"/>
          <w:sz w:val="28"/>
          <w:szCs w:val="28"/>
        </w:rPr>
        <w:instrText xml:space="preserve"> MERGEFIELD  commonissuemode \* MERGEFORMAT </w:instrText>
      </w:r>
      <w:r>
        <w:rPr>
          <w:rFonts w:ascii="仿宋_GB2312" w:hAnsi="仿宋_GB2312" w:eastAsia="仿宋_GB2312" w:cs="仿宋_GB2312"/>
          <w:sz w:val="28"/>
          <w:szCs w:val="28"/>
        </w:rPr>
        <w:fldChar w:fldCharType="separate"/>
      </w:r>
      <w:r>
        <w:rPr>
          <w:rFonts w:ascii="仿宋_GB2312" w:hAnsi="仿宋_GB2312" w:eastAsia="仿宋_GB2312" w:cs="仿宋_GB2312"/>
          <w:sz w:val="28"/>
          <w:szCs w:val="28"/>
        </w:rPr>
        <w:t>无</w:t>
      </w:r>
      <w:r>
        <w:rPr>
          <w:rFonts w:ascii="仿宋_GB2312" w:hAnsi="仿宋_GB2312" w:eastAsia="仿宋_GB2312" w:cs="仿宋_GB2312"/>
          <w:sz w:val="28"/>
          <w:szCs w:val="28"/>
        </w:rPr>
        <w:fldChar w:fldCharType="end"/>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3.跨省通办事项名称：</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4.是否是35号文中的跨省通办事项：</w:t>
      </w:r>
      <w:r>
        <w:rPr>
          <w:rFonts w:ascii="仿宋_GB2312" w:hAnsi="仿宋_GB2312" w:eastAsia="仿宋_GB2312" w:cs="仿宋_GB2312"/>
          <w:sz w:val="28"/>
          <w:szCs w:val="28"/>
        </w:rPr>
        <w:t>无</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5.应用场景：</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6.联办机构：</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7.办理形式：</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8.是否网办：</w:t>
      </w:r>
      <w:r>
        <w:rPr>
          <w:rFonts w:ascii="仿宋_GB2312" w:hAnsi="仿宋_GB2312" w:eastAsia="仿宋_GB2312" w:cs="仿宋_GB2312"/>
          <w:sz w:val="28"/>
          <w:szCs w:val="28"/>
        </w:rPr>
        <w:t>否</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9.网上办理深度：</w:t>
      </w:r>
      <w:r>
        <w:rPr>
          <w:rFonts w:ascii="仿宋_GB2312" w:hAnsi="仿宋_GB2312" w:eastAsia="仿宋_GB2312" w:cs="仿宋_GB2312"/>
          <w:sz w:val="28"/>
          <w:szCs w:val="28"/>
        </w:rPr>
        <w:t>互联网咨询、互联网收件、互联网电子证照反馈</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10.网办地址：</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11.是否可在移动端办理：</w:t>
      </w:r>
      <w:r>
        <w:rPr>
          <w:rFonts w:ascii="仿宋_GB2312" w:hAnsi="仿宋_GB2312" w:eastAsia="仿宋_GB2312" w:cs="仿宋_GB2312"/>
          <w:sz w:val="28"/>
          <w:szCs w:val="28"/>
        </w:rPr>
        <w:t>否</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12.微信小程序办理地址：</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13.支付宝小程序办理地址：</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14.百度小程序办理地址：</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15.APP办理地址：</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16.其他办理地址：</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17.计算机端是否对接单点登录：</w:t>
      </w:r>
      <w:r>
        <w:rPr>
          <w:rFonts w:ascii="仿宋_GB2312" w:hAnsi="仿宋_GB2312" w:eastAsia="仿宋_GB2312" w:cs="仿宋_GB2312"/>
          <w:sz w:val="28"/>
          <w:szCs w:val="28"/>
        </w:rPr>
        <w:t>无</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18.计算机端在线办理跳转地址：</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19.到办事现场次数：</w:t>
      </w:r>
      <w:r>
        <w:rPr>
          <w:rFonts w:ascii="仿宋_GB2312" w:hAnsi="仿宋_GB2312" w:eastAsia="仿宋_GB2312" w:cs="仿宋_GB2312"/>
          <w:sz w:val="28"/>
          <w:szCs w:val="28"/>
        </w:rPr>
        <w:t>1</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20.必须现场办理原因说明：</w:t>
      </w:r>
      <w:r>
        <w:rPr>
          <w:rFonts w:ascii="仿宋_GB2312" w:hAnsi="仿宋_GB2312" w:eastAsia="仿宋_GB2312" w:cs="仿宋_GB2312"/>
          <w:sz w:val="28"/>
          <w:szCs w:val="28"/>
        </w:rPr>
        <w:t>上传资料</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21.服务渠道：</w:t>
      </w:r>
      <w:r>
        <w:rPr>
          <w:rFonts w:ascii="仿宋_GB2312" w:hAnsi="仿宋_GB2312" w:eastAsia="仿宋_GB2312" w:cs="仿宋_GB2312"/>
          <w:sz w:val="28"/>
          <w:szCs w:val="28"/>
        </w:rPr>
        <w:t>实体大厅</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22.是否进驻政务大厅：</w:t>
      </w:r>
      <w:r>
        <w:rPr>
          <w:rFonts w:ascii="仿宋_GB2312" w:hAnsi="仿宋_GB2312" w:eastAsia="仿宋_GB2312" w:cs="仿宋_GB2312"/>
          <w:sz w:val="28"/>
          <w:szCs w:val="28"/>
        </w:rPr>
        <w:t>是</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23.办理地点：</w:t>
      </w:r>
      <w:r>
        <w:rPr>
          <w:rFonts w:ascii="仿宋_GB2312" w:hAnsi="仿宋_GB2312" w:eastAsia="仿宋_GB2312" w:cs="仿宋_GB2312"/>
          <w:sz w:val="28"/>
          <w:szCs w:val="28"/>
        </w:rPr>
        <w:t>江西省景德镇市景兴大道26号市政务服务中心2楼D2国动办后台</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24.办理时间：</w:t>
      </w:r>
      <w:r>
        <w:rPr>
          <w:rFonts w:ascii="仿宋_GB2312" w:hAnsi="仿宋_GB2312" w:eastAsia="仿宋_GB2312" w:cs="仿宋_GB2312"/>
          <w:sz w:val="28"/>
          <w:szCs w:val="28"/>
        </w:rPr>
        <w:t>周一至周五
上午9:00-12:00  下午:14:00-17:30
周六
上午9:30-11:30  下午:14:00-17:00</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25.咨询方式：</w:t>
      </w:r>
      <w:r>
        <w:rPr>
          <w:rFonts w:ascii="仿宋_GB2312" w:hAnsi="仿宋_GB2312" w:eastAsia="仿宋_GB2312" w:cs="仿宋_GB2312"/>
          <w:sz w:val="28"/>
          <w:szCs w:val="28"/>
        </w:rPr>
        <w:t>通讯地址：   电话号码：0798-8330967</w:t>
      </w:r>
    </w:p>
    <w:p>
      <w:pPr>
        <w:spacing w:line="600" w:lineRule="exact"/>
        <w:ind w:firstLine="562" w:firstLineChars="200"/>
        <w:rPr>
          <w:rFonts w:ascii="仿宋_GB2312" w:hAnsi="仿宋_GB2312" w:eastAsia="仿宋_GB2312" w:cs="仿宋_GB2312"/>
          <w:b/>
          <w:bCs/>
          <w:sz w:val="28"/>
          <w:szCs w:val="28"/>
        </w:rPr>
      </w:pPr>
      <w:r>
        <w:rPr>
          <w:rFonts w:ascii="仿宋_GB2312" w:hAnsi="仿宋_GB2312" w:eastAsia="仿宋_GB2312" w:cs="仿宋_GB2312"/>
          <w:b/>
          <w:bCs/>
          <w:sz w:val="28"/>
          <w:szCs w:val="28"/>
        </w:rPr>
        <w:t>26.咨询网址：</w:t>
      </w:r>
    </w:p>
    <w:p>
      <w:pPr>
        <w:spacing w:line="600" w:lineRule="exact"/>
        <w:ind w:firstLine="562" w:firstLineChars="200"/>
        <w:rPr>
          <w:rFonts w:ascii="仿宋_GB2312" w:hAnsi="仿宋_GB2312" w:eastAsia="仿宋_GB2312" w:cs="仿宋_GB2312"/>
          <w:b/>
          <w:bCs/>
          <w:sz w:val="28"/>
          <w:szCs w:val="28"/>
        </w:rPr>
      </w:pPr>
      <w:r>
        <w:rPr>
          <w:rFonts w:ascii="仿宋_GB2312" w:hAnsi="仿宋_GB2312" w:eastAsia="仿宋_GB2312" w:cs="仿宋_GB2312"/>
          <w:b/>
          <w:bCs/>
          <w:sz w:val="28"/>
          <w:szCs w:val="28"/>
        </w:rPr>
        <w:t>27.政务微博网址：</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28.监督投诉方式：</w:t>
      </w:r>
      <w:r>
        <w:rPr>
          <w:rFonts w:ascii="仿宋_GB2312" w:hAnsi="仿宋_GB2312" w:eastAsia="仿宋_GB2312" w:cs="仿宋_GB2312"/>
          <w:sz w:val="28"/>
          <w:szCs w:val="28"/>
        </w:rPr>
        <w:t>通讯地址：   监督投诉电话：0798-8337929</w:t>
      </w:r>
    </w:p>
    <w:p>
      <w:pPr>
        <w:spacing w:line="600" w:lineRule="exact"/>
        <w:ind w:firstLine="562" w:firstLineChars="200"/>
        <w:rPr>
          <w:rFonts w:ascii="仿宋_GB2312" w:hAnsi="仿宋_GB2312" w:eastAsia="仿宋_GB2312" w:cs="仿宋_GB2312"/>
          <w:b/>
          <w:bCs/>
          <w:sz w:val="28"/>
          <w:szCs w:val="28"/>
        </w:rPr>
      </w:pPr>
      <w:r>
        <w:rPr>
          <w:rFonts w:ascii="仿宋_GB2312" w:hAnsi="仿宋_GB2312" w:eastAsia="仿宋_GB2312" w:cs="仿宋_GB2312"/>
          <w:b/>
          <w:bCs/>
          <w:sz w:val="28"/>
          <w:szCs w:val="28"/>
        </w:rPr>
        <w:t>29.投诉网址：</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30.是否支持预约办理：</w:t>
      </w:r>
      <w:r>
        <w:rPr>
          <w:rFonts w:ascii="仿宋_GB2312" w:hAnsi="仿宋_GB2312" w:eastAsia="仿宋_GB2312" w:cs="仿宋_GB2312"/>
          <w:sz w:val="28"/>
          <w:szCs w:val="28"/>
        </w:rPr>
        <w:t>无</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31.是否支持网上支付：</w:t>
      </w:r>
      <w:r>
        <w:rPr>
          <w:rFonts w:ascii="仿宋_GB2312" w:hAnsi="仿宋_GB2312" w:eastAsia="仿宋_GB2312" w:cs="仿宋_GB2312"/>
          <w:sz w:val="28"/>
          <w:szCs w:val="28"/>
        </w:rPr>
        <w:fldChar w:fldCharType="begin"/>
      </w:r>
      <w:r>
        <w:rPr>
          <w:rFonts w:ascii="仿宋_GB2312" w:hAnsi="仿宋_GB2312" w:eastAsia="仿宋_GB2312" w:cs="仿宋_GB2312"/>
          <w:sz w:val="28"/>
          <w:szCs w:val="28"/>
        </w:rPr>
        <w:instrText xml:space="preserve"> MERGEFIELD  is_pay_online \* MERGEFORMAT </w:instrText>
      </w:r>
      <w:r>
        <w:rPr>
          <w:rFonts w:ascii="仿宋_GB2312" w:hAnsi="仿宋_GB2312" w:eastAsia="仿宋_GB2312" w:cs="仿宋_GB2312"/>
          <w:sz w:val="28"/>
          <w:szCs w:val="28"/>
        </w:rPr>
        <w:fldChar w:fldCharType="end"/>
      </w:r>
      <w:r>
        <w:rPr>
          <w:rFonts w:ascii="仿宋_GB2312" w:hAnsi="仿宋_GB2312" w:eastAsia="仿宋_GB2312" w:cs="仿宋_GB2312"/>
          <w:sz w:val="28"/>
          <w:szCs w:val="28"/>
        </w:rPr>
        <w:t>否</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32.是否支持物流快递：</w:t>
      </w:r>
      <w:r>
        <w:rPr>
          <w:rFonts w:ascii="仿宋_GB2312" w:hAnsi="仿宋_GB2312" w:eastAsia="仿宋_GB2312" w:cs="仿宋_GB2312"/>
          <w:sz w:val="28"/>
          <w:szCs w:val="28"/>
        </w:rPr>
        <w:t>是</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33.是否支持自助终端办理：</w:t>
      </w:r>
      <w:r>
        <w:rPr>
          <w:rFonts w:ascii="仿宋_GB2312" w:hAnsi="仿宋_GB2312" w:eastAsia="仿宋_GB2312" w:cs="仿宋_GB2312"/>
          <w:sz w:val="28"/>
          <w:szCs w:val="28"/>
        </w:rPr>
        <w:fldChar w:fldCharType="begin"/>
      </w:r>
      <w:r>
        <w:rPr>
          <w:rFonts w:ascii="仿宋_GB2312" w:hAnsi="仿宋_GB2312" w:eastAsia="仿宋_GB2312" w:cs="仿宋_GB2312"/>
          <w:sz w:val="28"/>
          <w:szCs w:val="28"/>
        </w:rPr>
        <w:instrText xml:space="preserve"> MERGEFIELD  is_handle_machine \* MERGEFORMAT </w:instrText>
      </w:r>
      <w:r>
        <w:rPr>
          <w:rFonts w:ascii="仿宋_GB2312" w:hAnsi="仿宋_GB2312" w:eastAsia="仿宋_GB2312" w:cs="仿宋_GB2312"/>
          <w:sz w:val="28"/>
          <w:szCs w:val="28"/>
        </w:rPr>
        <w:fldChar w:fldCharType="end"/>
      </w:r>
      <w:r>
        <w:rPr>
          <w:rFonts w:ascii="仿宋_GB2312" w:hAnsi="仿宋_GB2312" w:eastAsia="仿宋_GB2312" w:cs="仿宋_GB2312"/>
          <w:sz w:val="28"/>
          <w:szCs w:val="28"/>
        </w:rPr>
        <w:t>否</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34.所属业务分类：</w:t>
      </w:r>
      <w:r>
        <w:rPr>
          <w:rFonts w:ascii="仿宋_GB2312" w:hAnsi="仿宋_GB2312" w:eastAsia="仿宋_GB2312" w:cs="仿宋_GB2312"/>
          <w:sz w:val="28"/>
          <w:szCs w:val="28"/>
        </w:rPr>
        <w:t>综合服务</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35.业务办理系统：</w:t>
      </w:r>
      <w:r>
        <w:rPr>
          <w:rFonts w:ascii="仿宋_GB2312" w:hAnsi="仿宋_GB2312" w:eastAsia="仿宋_GB2312" w:cs="仿宋_GB2312"/>
          <w:sz w:val="28"/>
          <w:szCs w:val="28"/>
        </w:rPr>
        <w:t>http://10.129.127.49/aplanmis-front/</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36.网上支付方式：</w:t>
      </w:r>
    </w:p>
    <w:p>
      <w:pPr>
        <w:spacing w:line="600" w:lineRule="exact"/>
        <w:ind w:firstLine="562" w:firstLineChars="200"/>
        <w:rPr>
          <w:rFonts w:ascii="仿宋_GB2312" w:hAnsi="仿宋_GB2312" w:eastAsia="仿宋_GB2312" w:cs="仿宋_GB2312"/>
          <w:b/>
          <w:bCs/>
          <w:sz w:val="28"/>
          <w:szCs w:val="28"/>
        </w:rPr>
      </w:pPr>
      <w:r>
        <w:rPr>
          <w:rFonts w:ascii="仿宋_GB2312" w:hAnsi="仿宋_GB2312" w:eastAsia="仿宋_GB2312" w:cs="仿宋_GB2312"/>
          <w:b/>
          <w:bCs/>
          <w:sz w:val="28"/>
          <w:szCs w:val="28"/>
        </w:rPr>
        <w:t>37.预约电话号码：</w:t>
      </w:r>
      <w:r>
        <w:rPr>
          <w:rFonts w:ascii="仿宋_GB2312" w:hAnsi="仿宋_GB2312" w:eastAsia="仿宋_GB2312" w:cs="仿宋_GB2312"/>
          <w:sz w:val="28"/>
          <w:szCs w:val="28"/>
        </w:rPr>
        <w:t>0798-8330967</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38.网络预约地址：</w:t>
      </w:r>
    </w:p>
    <w:p>
      <w:pPr>
        <w:spacing w:line="600" w:lineRule="exact"/>
        <w:ind w:firstLine="562" w:firstLineChars="200"/>
        <w:rPr>
          <w:rFonts w:ascii="仿宋_GB2312" w:hAnsi="仿宋_GB2312" w:eastAsia="仿宋_GB2312" w:cs="仿宋_GB2312"/>
          <w:b/>
          <w:bCs/>
          <w:sz w:val="28"/>
          <w:szCs w:val="28"/>
        </w:rPr>
      </w:pPr>
      <w:r>
        <w:rPr>
          <w:rFonts w:ascii="仿宋_GB2312" w:hAnsi="仿宋_GB2312" w:eastAsia="仿宋_GB2312" w:cs="仿宋_GB2312"/>
          <w:b/>
          <w:bCs/>
          <w:sz w:val="28"/>
          <w:szCs w:val="28"/>
        </w:rPr>
        <w:t>39.是否免申即享：</w:t>
      </w:r>
      <w:r>
        <w:rPr>
          <w:rFonts w:ascii="仿宋_GB2312" w:hAnsi="仿宋_GB2312" w:eastAsia="仿宋_GB2312" w:cs="仿宋_GB2312"/>
          <w:sz w:val="28"/>
          <w:szCs w:val="28"/>
        </w:rPr>
        <w:t>无</w:t>
      </w:r>
    </w:p>
    <w:p>
      <w:pPr>
        <w:spacing w:line="600" w:lineRule="exact"/>
        <w:rPr>
          <w:rFonts w:ascii="仿宋_GB2312" w:hAnsi="仿宋_GB2312" w:eastAsia="仿宋_GB2312" w:cs="仿宋_GB2312"/>
          <w:sz w:val="28"/>
          <w:szCs w:val="28"/>
        </w:rPr>
      </w:pPr>
      <w:r>
        <w:rPr>
          <w:rFonts w:ascii="仿宋_GB2312" w:hAnsi="仿宋_GB2312" w:eastAsia="仿宋_GB2312" w:cs="仿宋_GB2312"/>
          <w:b/>
          <w:bCs/>
          <w:sz w:val="28"/>
          <w:szCs w:val="28"/>
        </w:rPr>
        <w:t xml:space="preserve">    40.是否涉及惠企政策：</w:t>
      </w:r>
      <w:r>
        <w:rPr>
          <w:rFonts w:ascii="仿宋_GB2312" w:hAnsi="仿宋_GB2312" w:eastAsia="仿宋_GB2312" w:cs="仿宋_GB2312"/>
          <w:sz w:val="28"/>
          <w:szCs w:val="28"/>
        </w:rPr>
        <w:t>无</w:t>
      </w:r>
    </w:p>
    <w:p>
      <w:pPr>
        <w:spacing w:line="600" w:lineRule="exact"/>
        <w:ind w:firstLine="562" w:firstLineChars="200"/>
        <w:rPr>
          <w:rFonts w:ascii="仿宋_GB2312" w:hAnsi="仿宋_GB2312" w:eastAsia="仿宋_GB2312" w:cs="仿宋_GB2312"/>
          <w:b/>
          <w:bCs/>
          <w:sz w:val="28"/>
          <w:szCs w:val="28"/>
        </w:rPr>
      </w:pPr>
      <w:r>
        <w:rPr>
          <w:rFonts w:ascii="仿宋_GB2312" w:hAnsi="仿宋_GB2312" w:eastAsia="仿宋_GB2312" w:cs="仿宋_GB2312"/>
          <w:b/>
          <w:bCs/>
          <w:sz w:val="28"/>
          <w:szCs w:val="28"/>
        </w:rPr>
        <w:t>41.问题、解答</w:t>
      </w:r>
    </w:p>
    <w:p>
      <w:pPr>
        <w:spacing w:line="60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问题：</w:t>
      </w:r>
      <w:r>
        <w:rPr>
          <w:rFonts w:ascii="仿宋_GB2312" w:hAnsi="仿宋_GB2312" w:eastAsia="仿宋_GB2312" w:cs="仿宋_GB2312"/>
          <w:sz w:val="28"/>
          <w:szCs w:val="28"/>
        </w:rPr>
        <w:t>拆除需要先评估，</w:t>
      </w:r>
    </w:p>
    <w:p>
      <w:pPr>
        <w:spacing w:line="600" w:lineRule="exact"/>
        <w:ind w:firstLine="560" w:firstLineChars="200"/>
        <w:rPr>
          <w:rFonts w:ascii="仿宋_GB2312" w:hAnsi="仿宋_GB2312" w:eastAsia="仿宋_GB2312" w:cs="仿宋_GB2312"/>
          <w:sz w:val="32"/>
          <w:szCs w:val="32"/>
        </w:rPr>
      </w:pPr>
      <w:r>
        <w:rPr>
          <w:rFonts w:hint="eastAsia" w:ascii="仿宋_GB2312" w:hAnsi="仿宋_GB2312" w:eastAsia="仿宋_GB2312" w:cs="仿宋_GB2312"/>
          <w:sz w:val="28"/>
          <w:szCs w:val="28"/>
        </w:rPr>
        <w:t>解答：</w:t>
      </w:r>
      <w:r>
        <w:rPr>
          <w:rFonts w:ascii="仿宋_GB2312" w:hAnsi="仿宋_GB2312" w:eastAsia="仿宋_GB2312" w:cs="仿宋_GB2312"/>
          <w:sz w:val="28"/>
          <w:szCs w:val="28"/>
        </w:rPr>
        <w:t>必须先容许，再拆除</w:t>
      </w:r>
    </w:p>
    <w:p>
      <w:pPr>
        <w:numPr>
          <w:ilvl w:val="0"/>
          <w:numId w:val="1"/>
        </w:numPr>
        <w:spacing w:line="540" w:lineRule="exact"/>
        <w:outlineLvl w:val="1"/>
        <w:rPr>
          <w:rFonts w:ascii="黑体" w:hAnsi="黑体" w:eastAsia="黑体" w:cs="黑体"/>
          <w:b/>
          <w:bCs/>
          <w:sz w:val="28"/>
          <w:szCs w:val="28"/>
        </w:rPr>
      </w:pPr>
      <w:r>
        <w:rPr>
          <w:rFonts w:hint="eastAsia" w:ascii="黑体" w:hAnsi="黑体" w:eastAsia="黑体" w:cs="黑体"/>
          <w:b/>
          <w:bCs/>
          <w:sz w:val="28"/>
          <w:szCs w:val="28"/>
        </w:rPr>
        <w:t>办理流程说明</w:t>
      </w:r>
    </w:p>
    <w:p>
      <w:pPr>
        <w:spacing w:line="600" w:lineRule="exact"/>
        <w:ind w:firstLine="560" w:firstLineChars="200"/>
        <w:rPr>
          <w:rFonts w:ascii="仿宋_GB2312" w:hAnsi="仿宋_GB2312" w:eastAsia="仿宋_GB2312" w:cs="仿宋_GB2312"/>
          <w:sz w:val="28"/>
          <w:szCs w:val="28"/>
        </w:rPr>
      </w:pPr>
      <w:r>
        <w:rPr>
          <w:rFonts w:ascii="仿宋_GB2312" w:hAnsi="仿宋_GB2312" w:eastAsia="仿宋_GB2312" w:cs="仿宋_GB2312"/>
          <w:sz w:val="28"/>
          <w:szCs w:val="28"/>
        </w:rPr>
        <w:t>（1）环节名称：受理</w:t>
      </w:r>
    </w:p>
    <w:p>
      <w:pPr>
        <w:spacing w:line="600" w:lineRule="exact"/>
        <w:ind w:firstLine="560" w:firstLineChars="200"/>
        <w:rPr>
          <w:rFonts w:ascii="仿宋_GB2312" w:hAnsi="仿宋_GB2312" w:eastAsia="仿宋_GB2312" w:cs="仿宋_GB2312"/>
          <w:sz w:val="28"/>
          <w:szCs w:val="28"/>
        </w:rPr>
      </w:pPr>
      <w:r>
        <w:rPr>
          <w:rFonts w:ascii="仿宋_GB2312" w:hAnsi="仿宋_GB2312" w:eastAsia="仿宋_GB2312" w:cs="仿宋_GB2312"/>
          <w:sz w:val="28"/>
          <w:szCs w:val="28"/>
        </w:rPr>
        <w:t>（2）环节办理时限（工作日）：1</w:t>
      </w:r>
    </w:p>
    <w:p>
      <w:pPr>
        <w:spacing w:line="600" w:lineRule="exact"/>
        <w:ind w:firstLine="560" w:firstLineChars="200"/>
        <w:rPr>
          <w:rFonts w:ascii="仿宋_GB2312" w:hAnsi="仿宋_GB2312" w:eastAsia="仿宋_GB2312" w:cs="仿宋_GB2312"/>
          <w:sz w:val="28"/>
          <w:szCs w:val="28"/>
        </w:rPr>
      </w:pPr>
      <w:r>
        <w:rPr>
          <w:rFonts w:ascii="仿宋_GB2312" w:hAnsi="仿宋_GB2312" w:eastAsia="仿宋_GB2312" w:cs="仿宋_GB2312"/>
          <w:sz w:val="28"/>
          <w:szCs w:val="28"/>
        </w:rPr>
        <w:t>（3）办理单位 ：景德镇市国动办（人民防空）办公室</w:t>
      </w:r>
    </w:p>
    <w:p>
      <w:pPr>
        <w:spacing w:line="600" w:lineRule="exact"/>
        <w:ind w:firstLine="560" w:firstLineChars="200"/>
        <w:rPr>
          <w:rFonts w:ascii="仿宋_GB2312" w:hAnsi="仿宋_GB2312" w:eastAsia="仿宋_GB2312" w:cs="仿宋_GB2312"/>
          <w:sz w:val="28"/>
          <w:szCs w:val="28"/>
        </w:rPr>
      </w:pPr>
      <w:r>
        <w:rPr>
          <w:rFonts w:ascii="仿宋_GB2312" w:hAnsi="仿宋_GB2312" w:eastAsia="仿宋_GB2312" w:cs="仿宋_GB2312"/>
          <w:sz w:val="28"/>
          <w:szCs w:val="28"/>
        </w:rPr>
        <w:t>（4）办理岗位 ：工程科（审批服务科）窗口</w:t>
      </w:r>
    </w:p>
    <w:p>
      <w:pPr>
        <w:spacing w:line="600" w:lineRule="exact"/>
        <w:ind w:firstLine="560" w:firstLineChars="200"/>
        <w:rPr>
          <w:rFonts w:ascii="仿宋_GB2312" w:hAnsi="仿宋_GB2312" w:eastAsia="仿宋_GB2312" w:cs="仿宋_GB2312"/>
          <w:sz w:val="28"/>
          <w:szCs w:val="28"/>
        </w:rPr>
      </w:pPr>
      <w:r>
        <w:rPr>
          <w:rFonts w:ascii="仿宋_GB2312" w:hAnsi="仿宋_GB2312" w:eastAsia="仿宋_GB2312" w:cs="仿宋_GB2312"/>
          <w:sz w:val="28"/>
          <w:szCs w:val="28"/>
        </w:rPr>
        <w:t>（5）联系电话 ：0798-8330967</w:t>
      </w:r>
    </w:p>
    <w:p>
      <w:pPr>
        <w:spacing w:line="600" w:lineRule="exact"/>
        <w:ind w:firstLine="560" w:firstLineChars="200"/>
        <w:rPr>
          <w:rFonts w:ascii="仿宋_GB2312" w:hAnsi="仿宋_GB2312" w:eastAsia="仿宋_GB2312" w:cs="仿宋_GB2312"/>
          <w:sz w:val="28"/>
          <w:szCs w:val="28"/>
        </w:rPr>
      </w:pPr>
      <w:r>
        <w:rPr>
          <w:rFonts w:ascii="仿宋_GB2312" w:hAnsi="仿宋_GB2312" w:eastAsia="仿宋_GB2312" w:cs="仿宋_GB2312"/>
          <w:sz w:val="28"/>
          <w:szCs w:val="28"/>
        </w:rPr>
        <w:t>（6）办理内容：拆除人民防空工程审批</w:t>
      </w:r>
    </w:p>
    <w:p>
      <w:pPr>
        <w:spacing w:line="600" w:lineRule="exact"/>
        <w:ind w:firstLine="560" w:firstLineChars="200"/>
        <w:rPr>
          <w:rFonts w:ascii="仿宋_GB2312" w:hAnsi="仿宋_GB2312" w:eastAsia="仿宋_GB2312" w:cs="仿宋_GB2312"/>
          <w:sz w:val="28"/>
          <w:szCs w:val="28"/>
        </w:rPr>
      </w:pPr>
      <w:r>
        <w:rPr>
          <w:rFonts w:ascii="仿宋_GB2312" w:hAnsi="仿宋_GB2312" w:eastAsia="仿宋_GB2312" w:cs="仿宋_GB2312"/>
          <w:sz w:val="28"/>
          <w:szCs w:val="28"/>
        </w:rPr>
        <w:t>（7）办理进程查询 ：</w:t>
      </w:r>
    </w:p>
    <w:p>
      <w:pPr>
        <w:spacing w:line="600" w:lineRule="exact"/>
        <w:ind w:firstLine="560" w:firstLineChars="200"/>
        <w:rPr>
          <w:rFonts w:ascii="仿宋_GB2312" w:hAnsi="仿宋_GB2312" w:eastAsia="仿宋_GB2312" w:cs="仿宋_GB2312"/>
          <w:sz w:val="28"/>
          <w:szCs w:val="28"/>
        </w:rPr>
      </w:pPr>
      <w:r>
        <w:rPr>
          <w:rFonts w:ascii="仿宋_GB2312" w:hAnsi="仿宋_GB2312" w:eastAsia="仿宋_GB2312" w:cs="仿宋_GB2312"/>
          <w:sz w:val="28"/>
          <w:szCs w:val="28"/>
        </w:rPr>
        <w:t>（8）送达方式：</w:t>
      </w:r>
    </w:p>
    <w:p>
      <w:pPr>
        <w:spacing w:line="600" w:lineRule="exact"/>
        <w:ind w:firstLine="560" w:firstLineChars="200"/>
        <w:rPr>
          <w:rFonts w:ascii="仿宋_GB2312" w:hAnsi="仿宋_GB2312" w:eastAsia="仿宋_GB2312" w:cs="仿宋_GB2312"/>
          <w:sz w:val="28"/>
          <w:szCs w:val="28"/>
        </w:rPr>
      </w:pPr>
      <w:r>
        <w:rPr>
          <w:rFonts w:ascii="仿宋_GB2312" w:hAnsi="仿宋_GB2312" w:eastAsia="仿宋_GB2312" w:cs="仿宋_GB2312"/>
          <w:sz w:val="28"/>
          <w:szCs w:val="28"/>
        </w:rPr>
        <w:t>（9）办理说明：</w:t>
      </w:r>
    </w:p>
    <w:p>
      <w:bookmarkStart w:id="0" w:name="_GoBack"/>
      <w:bookmarkEnd w:id="0"/>
    </w:p>
    <w:sectPr>
      <w:pgSz w:w="11905" w:h="16838"/>
      <w:pgMar w:top="1803" w:right="1440" w:bottom="1803" w:left="1440" w:header="851" w:footer="992" w:gutter="0"/>
      <w:pgNumType w:fmt="decimal"/>
      <w:cols w:space="0" w:num="1"/>
      <w:rtlGutter w:val="0"/>
      <w:docGrid w:type="lines" w:linePitch="31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A86F266"/>
    <w:multiLevelType w:val="singleLevel"/>
    <w:tmpl w:val="FA86F266"/>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mirrorMargin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VlMjZlOTBjYmFjYTU3YzBlOTFkN2ZlMzJlYmJhMTkifQ=="/>
  </w:docVars>
  <w:rsids>
    <w:rsidRoot w:val="2D6E509E"/>
    <w:rsid w:val="000C6BC2"/>
    <w:rsid w:val="00102B08"/>
    <w:rsid w:val="001D6CA1"/>
    <w:rsid w:val="002759CE"/>
    <w:rsid w:val="00281B61"/>
    <w:rsid w:val="002A7E99"/>
    <w:rsid w:val="003C2F00"/>
    <w:rsid w:val="003E4A9C"/>
    <w:rsid w:val="003F2770"/>
    <w:rsid w:val="00410DDF"/>
    <w:rsid w:val="00416024"/>
    <w:rsid w:val="00496D00"/>
    <w:rsid w:val="004A1CAD"/>
    <w:rsid w:val="004A5603"/>
    <w:rsid w:val="00563DB1"/>
    <w:rsid w:val="0062682D"/>
    <w:rsid w:val="006B325A"/>
    <w:rsid w:val="00726F77"/>
    <w:rsid w:val="007F6DBD"/>
    <w:rsid w:val="008C4F0B"/>
    <w:rsid w:val="009239FC"/>
    <w:rsid w:val="00933FA5"/>
    <w:rsid w:val="00A104D9"/>
    <w:rsid w:val="00A823B3"/>
    <w:rsid w:val="00AF786F"/>
    <w:rsid w:val="00B70089"/>
    <w:rsid w:val="00BE4399"/>
    <w:rsid w:val="00D56799"/>
    <w:rsid w:val="00D85DF8"/>
    <w:rsid w:val="00E24E90"/>
    <w:rsid w:val="00E677FF"/>
    <w:rsid w:val="00E81356"/>
    <w:rsid w:val="00F00C1E"/>
    <w:rsid w:val="00F04C30"/>
    <w:rsid w:val="00F16493"/>
    <w:rsid w:val="00F26FCC"/>
    <w:rsid w:val="00F927AF"/>
    <w:rsid w:val="010B696B"/>
    <w:rsid w:val="010E3F51"/>
    <w:rsid w:val="01102504"/>
    <w:rsid w:val="0110367A"/>
    <w:rsid w:val="01177092"/>
    <w:rsid w:val="012B4E5E"/>
    <w:rsid w:val="01427436"/>
    <w:rsid w:val="014B667B"/>
    <w:rsid w:val="014C4462"/>
    <w:rsid w:val="01513CA2"/>
    <w:rsid w:val="015343C6"/>
    <w:rsid w:val="015E4DD7"/>
    <w:rsid w:val="01700207"/>
    <w:rsid w:val="0174630D"/>
    <w:rsid w:val="01792D65"/>
    <w:rsid w:val="01797126"/>
    <w:rsid w:val="017F5A10"/>
    <w:rsid w:val="0183002F"/>
    <w:rsid w:val="0188473A"/>
    <w:rsid w:val="018B2C05"/>
    <w:rsid w:val="019C64AC"/>
    <w:rsid w:val="019E0EDB"/>
    <w:rsid w:val="01A41A5B"/>
    <w:rsid w:val="01A64743"/>
    <w:rsid w:val="01A76BE6"/>
    <w:rsid w:val="01AE40E9"/>
    <w:rsid w:val="01B2539C"/>
    <w:rsid w:val="01B73625"/>
    <w:rsid w:val="01C17417"/>
    <w:rsid w:val="01D37D49"/>
    <w:rsid w:val="01DB3741"/>
    <w:rsid w:val="01DD2932"/>
    <w:rsid w:val="01DE6E09"/>
    <w:rsid w:val="01E61B68"/>
    <w:rsid w:val="01EE506A"/>
    <w:rsid w:val="02043343"/>
    <w:rsid w:val="020C2E9D"/>
    <w:rsid w:val="020D2776"/>
    <w:rsid w:val="020F204B"/>
    <w:rsid w:val="020F3119"/>
    <w:rsid w:val="02217295"/>
    <w:rsid w:val="022414F8"/>
    <w:rsid w:val="02331B4A"/>
    <w:rsid w:val="0234748D"/>
    <w:rsid w:val="023717E0"/>
    <w:rsid w:val="023A4506"/>
    <w:rsid w:val="023E19A7"/>
    <w:rsid w:val="02475E66"/>
    <w:rsid w:val="02497456"/>
    <w:rsid w:val="024D2920"/>
    <w:rsid w:val="025A48F8"/>
    <w:rsid w:val="025C484B"/>
    <w:rsid w:val="025D6291"/>
    <w:rsid w:val="025E3B43"/>
    <w:rsid w:val="02624CF6"/>
    <w:rsid w:val="026264DE"/>
    <w:rsid w:val="026C0DA8"/>
    <w:rsid w:val="02711E9A"/>
    <w:rsid w:val="027420F6"/>
    <w:rsid w:val="02751B23"/>
    <w:rsid w:val="027F6D18"/>
    <w:rsid w:val="028774E0"/>
    <w:rsid w:val="029422A9"/>
    <w:rsid w:val="02987DDA"/>
    <w:rsid w:val="02A641E1"/>
    <w:rsid w:val="02AD3A80"/>
    <w:rsid w:val="02AE01C4"/>
    <w:rsid w:val="02BC417A"/>
    <w:rsid w:val="02BC7EDD"/>
    <w:rsid w:val="02BD2A4F"/>
    <w:rsid w:val="02C47950"/>
    <w:rsid w:val="02D24FB1"/>
    <w:rsid w:val="02D8138D"/>
    <w:rsid w:val="02DC5620"/>
    <w:rsid w:val="02DF665A"/>
    <w:rsid w:val="02E646E4"/>
    <w:rsid w:val="02F06C06"/>
    <w:rsid w:val="02F34142"/>
    <w:rsid w:val="02FB17F5"/>
    <w:rsid w:val="02FE350B"/>
    <w:rsid w:val="03060935"/>
    <w:rsid w:val="03116026"/>
    <w:rsid w:val="03134A8D"/>
    <w:rsid w:val="031E7525"/>
    <w:rsid w:val="032E4A50"/>
    <w:rsid w:val="033770EA"/>
    <w:rsid w:val="033B119D"/>
    <w:rsid w:val="03436910"/>
    <w:rsid w:val="0344780A"/>
    <w:rsid w:val="03491530"/>
    <w:rsid w:val="034F0CA6"/>
    <w:rsid w:val="035A456B"/>
    <w:rsid w:val="03607ED0"/>
    <w:rsid w:val="0368293E"/>
    <w:rsid w:val="036C6707"/>
    <w:rsid w:val="037759EC"/>
    <w:rsid w:val="039C00AD"/>
    <w:rsid w:val="03A10E08"/>
    <w:rsid w:val="03A857C0"/>
    <w:rsid w:val="03AB7503"/>
    <w:rsid w:val="03AD5D6D"/>
    <w:rsid w:val="03B56A9D"/>
    <w:rsid w:val="03B9540F"/>
    <w:rsid w:val="03C32846"/>
    <w:rsid w:val="03C70D5A"/>
    <w:rsid w:val="03D13FD1"/>
    <w:rsid w:val="03D65157"/>
    <w:rsid w:val="03D90859"/>
    <w:rsid w:val="03DE535F"/>
    <w:rsid w:val="03F264EF"/>
    <w:rsid w:val="04045481"/>
    <w:rsid w:val="041240A9"/>
    <w:rsid w:val="04255C8E"/>
    <w:rsid w:val="04327BF0"/>
    <w:rsid w:val="04336035"/>
    <w:rsid w:val="0438363F"/>
    <w:rsid w:val="04390BEA"/>
    <w:rsid w:val="043E0011"/>
    <w:rsid w:val="0441529A"/>
    <w:rsid w:val="04532ABD"/>
    <w:rsid w:val="0459469E"/>
    <w:rsid w:val="04595B60"/>
    <w:rsid w:val="045F516A"/>
    <w:rsid w:val="0463140A"/>
    <w:rsid w:val="046969FB"/>
    <w:rsid w:val="0473448A"/>
    <w:rsid w:val="047477CF"/>
    <w:rsid w:val="047C4597"/>
    <w:rsid w:val="048428FA"/>
    <w:rsid w:val="04892E43"/>
    <w:rsid w:val="048F41B2"/>
    <w:rsid w:val="04991270"/>
    <w:rsid w:val="04A43530"/>
    <w:rsid w:val="04A63E1A"/>
    <w:rsid w:val="04AE1437"/>
    <w:rsid w:val="04AE7233"/>
    <w:rsid w:val="04B068E2"/>
    <w:rsid w:val="04B71937"/>
    <w:rsid w:val="04D24DF3"/>
    <w:rsid w:val="04D3782F"/>
    <w:rsid w:val="04E06259"/>
    <w:rsid w:val="04E526D6"/>
    <w:rsid w:val="04F368E6"/>
    <w:rsid w:val="050040C6"/>
    <w:rsid w:val="05007A39"/>
    <w:rsid w:val="05104C96"/>
    <w:rsid w:val="051616E6"/>
    <w:rsid w:val="05177316"/>
    <w:rsid w:val="051859F6"/>
    <w:rsid w:val="051D1265"/>
    <w:rsid w:val="05263E5A"/>
    <w:rsid w:val="052D0DCA"/>
    <w:rsid w:val="053061F1"/>
    <w:rsid w:val="05422615"/>
    <w:rsid w:val="054D42D4"/>
    <w:rsid w:val="054E0A92"/>
    <w:rsid w:val="055F41DB"/>
    <w:rsid w:val="05645C17"/>
    <w:rsid w:val="056B5DE3"/>
    <w:rsid w:val="059862A8"/>
    <w:rsid w:val="059B1D50"/>
    <w:rsid w:val="059C23AE"/>
    <w:rsid w:val="059E57B0"/>
    <w:rsid w:val="059E6E74"/>
    <w:rsid w:val="05B307A4"/>
    <w:rsid w:val="05C812F2"/>
    <w:rsid w:val="05D236F5"/>
    <w:rsid w:val="05E3699F"/>
    <w:rsid w:val="05E71D0B"/>
    <w:rsid w:val="05E83234"/>
    <w:rsid w:val="05F238D7"/>
    <w:rsid w:val="05FD32A3"/>
    <w:rsid w:val="060A6DEE"/>
    <w:rsid w:val="060B2EA9"/>
    <w:rsid w:val="063A691D"/>
    <w:rsid w:val="063C0E0E"/>
    <w:rsid w:val="06401CF1"/>
    <w:rsid w:val="06496E84"/>
    <w:rsid w:val="06581C2B"/>
    <w:rsid w:val="0659078A"/>
    <w:rsid w:val="065941A1"/>
    <w:rsid w:val="065B1FDD"/>
    <w:rsid w:val="065F2282"/>
    <w:rsid w:val="06614617"/>
    <w:rsid w:val="066E53CC"/>
    <w:rsid w:val="06810926"/>
    <w:rsid w:val="068203D7"/>
    <w:rsid w:val="06913B6B"/>
    <w:rsid w:val="0692133F"/>
    <w:rsid w:val="06984E22"/>
    <w:rsid w:val="06A33C33"/>
    <w:rsid w:val="06A60DA4"/>
    <w:rsid w:val="06BB4557"/>
    <w:rsid w:val="06C53FE2"/>
    <w:rsid w:val="06E16AA0"/>
    <w:rsid w:val="06E70180"/>
    <w:rsid w:val="06ED0FA5"/>
    <w:rsid w:val="06F55793"/>
    <w:rsid w:val="06F73C8E"/>
    <w:rsid w:val="06F80839"/>
    <w:rsid w:val="07196AF7"/>
    <w:rsid w:val="072A7843"/>
    <w:rsid w:val="07345984"/>
    <w:rsid w:val="073C0637"/>
    <w:rsid w:val="073C24D3"/>
    <w:rsid w:val="075C30D6"/>
    <w:rsid w:val="0760412D"/>
    <w:rsid w:val="076D4550"/>
    <w:rsid w:val="07786EC0"/>
    <w:rsid w:val="077C57DC"/>
    <w:rsid w:val="077F520F"/>
    <w:rsid w:val="07830789"/>
    <w:rsid w:val="078E0A42"/>
    <w:rsid w:val="07984DA4"/>
    <w:rsid w:val="07AF29D3"/>
    <w:rsid w:val="07B05F94"/>
    <w:rsid w:val="07B2028D"/>
    <w:rsid w:val="07B51022"/>
    <w:rsid w:val="07B7670F"/>
    <w:rsid w:val="07CF2EC9"/>
    <w:rsid w:val="07F64C8D"/>
    <w:rsid w:val="07FF0560"/>
    <w:rsid w:val="07FF732D"/>
    <w:rsid w:val="080C5ADD"/>
    <w:rsid w:val="08145A5E"/>
    <w:rsid w:val="0819745B"/>
    <w:rsid w:val="08227F98"/>
    <w:rsid w:val="083C339C"/>
    <w:rsid w:val="083F2AA4"/>
    <w:rsid w:val="08477473"/>
    <w:rsid w:val="084A566A"/>
    <w:rsid w:val="08525E6E"/>
    <w:rsid w:val="085757C5"/>
    <w:rsid w:val="085802CA"/>
    <w:rsid w:val="085B3706"/>
    <w:rsid w:val="085F46A9"/>
    <w:rsid w:val="08607024"/>
    <w:rsid w:val="086C2EFC"/>
    <w:rsid w:val="08766D2D"/>
    <w:rsid w:val="08775BC4"/>
    <w:rsid w:val="088D3675"/>
    <w:rsid w:val="0894090F"/>
    <w:rsid w:val="08B13E66"/>
    <w:rsid w:val="08B211F1"/>
    <w:rsid w:val="08BC32F2"/>
    <w:rsid w:val="08C63571"/>
    <w:rsid w:val="08D41C80"/>
    <w:rsid w:val="08E16681"/>
    <w:rsid w:val="090A7F76"/>
    <w:rsid w:val="092971E2"/>
    <w:rsid w:val="09307F80"/>
    <w:rsid w:val="093D1311"/>
    <w:rsid w:val="093F6742"/>
    <w:rsid w:val="09560FA3"/>
    <w:rsid w:val="095C0FA8"/>
    <w:rsid w:val="096663BE"/>
    <w:rsid w:val="09680952"/>
    <w:rsid w:val="096F632D"/>
    <w:rsid w:val="09701207"/>
    <w:rsid w:val="0972195F"/>
    <w:rsid w:val="097A2D11"/>
    <w:rsid w:val="098028D1"/>
    <w:rsid w:val="098D4F0D"/>
    <w:rsid w:val="09A03D60"/>
    <w:rsid w:val="09A22104"/>
    <w:rsid w:val="09A42BD9"/>
    <w:rsid w:val="09B16C4F"/>
    <w:rsid w:val="09B62164"/>
    <w:rsid w:val="09BC31C5"/>
    <w:rsid w:val="09BD4F4E"/>
    <w:rsid w:val="09BE1287"/>
    <w:rsid w:val="09DA2197"/>
    <w:rsid w:val="09E35A44"/>
    <w:rsid w:val="09EB600D"/>
    <w:rsid w:val="09F217A3"/>
    <w:rsid w:val="09F9442E"/>
    <w:rsid w:val="0A03424D"/>
    <w:rsid w:val="0A1641F2"/>
    <w:rsid w:val="0A170BA5"/>
    <w:rsid w:val="0A290F12"/>
    <w:rsid w:val="0A307067"/>
    <w:rsid w:val="0A3A7138"/>
    <w:rsid w:val="0A4D7EFB"/>
    <w:rsid w:val="0A5115DC"/>
    <w:rsid w:val="0A5B68C2"/>
    <w:rsid w:val="0A6154B7"/>
    <w:rsid w:val="0A661C0E"/>
    <w:rsid w:val="0A751D2B"/>
    <w:rsid w:val="0A755044"/>
    <w:rsid w:val="0A83630F"/>
    <w:rsid w:val="0A8C6842"/>
    <w:rsid w:val="0A977CDC"/>
    <w:rsid w:val="0A9E41AC"/>
    <w:rsid w:val="0A9E57BB"/>
    <w:rsid w:val="0AA72A15"/>
    <w:rsid w:val="0AC063B0"/>
    <w:rsid w:val="0ADD532B"/>
    <w:rsid w:val="0AF852B5"/>
    <w:rsid w:val="0AF93AD8"/>
    <w:rsid w:val="0AFA3BFA"/>
    <w:rsid w:val="0B02260E"/>
    <w:rsid w:val="0B141772"/>
    <w:rsid w:val="0B162FF6"/>
    <w:rsid w:val="0B174185"/>
    <w:rsid w:val="0B1B5735"/>
    <w:rsid w:val="0B206E06"/>
    <w:rsid w:val="0B22420C"/>
    <w:rsid w:val="0B22624D"/>
    <w:rsid w:val="0B294495"/>
    <w:rsid w:val="0B2A7AA1"/>
    <w:rsid w:val="0B31695C"/>
    <w:rsid w:val="0B381828"/>
    <w:rsid w:val="0B382636"/>
    <w:rsid w:val="0B4445A4"/>
    <w:rsid w:val="0B4E3AD3"/>
    <w:rsid w:val="0B4F7930"/>
    <w:rsid w:val="0B511B0E"/>
    <w:rsid w:val="0B6536F9"/>
    <w:rsid w:val="0B677F5A"/>
    <w:rsid w:val="0B844E53"/>
    <w:rsid w:val="0B8B0350"/>
    <w:rsid w:val="0B9244AA"/>
    <w:rsid w:val="0BAB003B"/>
    <w:rsid w:val="0BC54358"/>
    <w:rsid w:val="0BC72476"/>
    <w:rsid w:val="0BC92330"/>
    <w:rsid w:val="0BD47CFA"/>
    <w:rsid w:val="0BD77A43"/>
    <w:rsid w:val="0BDF6E66"/>
    <w:rsid w:val="0BE2107F"/>
    <w:rsid w:val="0BE3321D"/>
    <w:rsid w:val="0BE62A9C"/>
    <w:rsid w:val="0BEC4AE9"/>
    <w:rsid w:val="0BEE1D6A"/>
    <w:rsid w:val="0C060DC7"/>
    <w:rsid w:val="0C0C5CE5"/>
    <w:rsid w:val="0C1A5B6B"/>
    <w:rsid w:val="0C1E6C09"/>
    <w:rsid w:val="0C2004B0"/>
    <w:rsid w:val="0C221845"/>
    <w:rsid w:val="0C230B6E"/>
    <w:rsid w:val="0C233E50"/>
    <w:rsid w:val="0C287CA2"/>
    <w:rsid w:val="0C4759DD"/>
    <w:rsid w:val="0C52550B"/>
    <w:rsid w:val="0C5256BE"/>
    <w:rsid w:val="0C637025"/>
    <w:rsid w:val="0C773F72"/>
    <w:rsid w:val="0C8642BD"/>
    <w:rsid w:val="0C934C8F"/>
    <w:rsid w:val="0C9D33FB"/>
    <w:rsid w:val="0C9D4BF0"/>
    <w:rsid w:val="0CB10B47"/>
    <w:rsid w:val="0CB1557E"/>
    <w:rsid w:val="0CBA7100"/>
    <w:rsid w:val="0CC2236F"/>
    <w:rsid w:val="0CCE2E9C"/>
    <w:rsid w:val="0CD108FD"/>
    <w:rsid w:val="0CD9247F"/>
    <w:rsid w:val="0CDB6734"/>
    <w:rsid w:val="0CE87153"/>
    <w:rsid w:val="0CEA5A7C"/>
    <w:rsid w:val="0CFC71D6"/>
    <w:rsid w:val="0D055E29"/>
    <w:rsid w:val="0D1114B3"/>
    <w:rsid w:val="0D213C51"/>
    <w:rsid w:val="0D216A6B"/>
    <w:rsid w:val="0D2350FF"/>
    <w:rsid w:val="0D2C1535"/>
    <w:rsid w:val="0D37207A"/>
    <w:rsid w:val="0D4C00ED"/>
    <w:rsid w:val="0D5048F6"/>
    <w:rsid w:val="0D640628"/>
    <w:rsid w:val="0D7C2239"/>
    <w:rsid w:val="0D844248"/>
    <w:rsid w:val="0D8B020B"/>
    <w:rsid w:val="0D8C7822"/>
    <w:rsid w:val="0D9D62FD"/>
    <w:rsid w:val="0D9F2911"/>
    <w:rsid w:val="0DA23313"/>
    <w:rsid w:val="0DA92EF6"/>
    <w:rsid w:val="0DAB4616"/>
    <w:rsid w:val="0DB77951"/>
    <w:rsid w:val="0DCF48B0"/>
    <w:rsid w:val="0DCF52CC"/>
    <w:rsid w:val="0DD0761D"/>
    <w:rsid w:val="0DDE0C93"/>
    <w:rsid w:val="0DDE5292"/>
    <w:rsid w:val="0DE102C0"/>
    <w:rsid w:val="0DF14E3C"/>
    <w:rsid w:val="0DF714C4"/>
    <w:rsid w:val="0DF726AC"/>
    <w:rsid w:val="0DFE194B"/>
    <w:rsid w:val="0E022829"/>
    <w:rsid w:val="0E024ED7"/>
    <w:rsid w:val="0E11028B"/>
    <w:rsid w:val="0E1F3532"/>
    <w:rsid w:val="0E2002E3"/>
    <w:rsid w:val="0E215232"/>
    <w:rsid w:val="0E2C2552"/>
    <w:rsid w:val="0E2C341D"/>
    <w:rsid w:val="0E2E55E5"/>
    <w:rsid w:val="0E393AE4"/>
    <w:rsid w:val="0E3A50BE"/>
    <w:rsid w:val="0E3B6F7D"/>
    <w:rsid w:val="0E551AB0"/>
    <w:rsid w:val="0E5B2D2F"/>
    <w:rsid w:val="0E610AEB"/>
    <w:rsid w:val="0E621383"/>
    <w:rsid w:val="0E684A0C"/>
    <w:rsid w:val="0E6D64E8"/>
    <w:rsid w:val="0E776F6B"/>
    <w:rsid w:val="0E865C7B"/>
    <w:rsid w:val="0E886098"/>
    <w:rsid w:val="0E9122C8"/>
    <w:rsid w:val="0E996FD8"/>
    <w:rsid w:val="0E9D3176"/>
    <w:rsid w:val="0EA613DC"/>
    <w:rsid w:val="0EA648C4"/>
    <w:rsid w:val="0EA95998"/>
    <w:rsid w:val="0EB22D84"/>
    <w:rsid w:val="0EB54869"/>
    <w:rsid w:val="0EBB6318"/>
    <w:rsid w:val="0EBC020C"/>
    <w:rsid w:val="0ED2512E"/>
    <w:rsid w:val="0ED507A8"/>
    <w:rsid w:val="0ED5760A"/>
    <w:rsid w:val="0EE0789C"/>
    <w:rsid w:val="0EE92AB1"/>
    <w:rsid w:val="0F0525B9"/>
    <w:rsid w:val="0F174E01"/>
    <w:rsid w:val="0F215F4C"/>
    <w:rsid w:val="0F2C02C1"/>
    <w:rsid w:val="0F2F615A"/>
    <w:rsid w:val="0F304864"/>
    <w:rsid w:val="0F370600"/>
    <w:rsid w:val="0F4F414C"/>
    <w:rsid w:val="0F661F22"/>
    <w:rsid w:val="0F6E2F29"/>
    <w:rsid w:val="0F786744"/>
    <w:rsid w:val="0F7A378B"/>
    <w:rsid w:val="0F7F23E4"/>
    <w:rsid w:val="0F955FCC"/>
    <w:rsid w:val="0F97300F"/>
    <w:rsid w:val="0F991398"/>
    <w:rsid w:val="0F9A6DB3"/>
    <w:rsid w:val="0F9E7AD2"/>
    <w:rsid w:val="0FA02B92"/>
    <w:rsid w:val="0FA32316"/>
    <w:rsid w:val="0FB01CC4"/>
    <w:rsid w:val="0FB2239E"/>
    <w:rsid w:val="0FBC0ACF"/>
    <w:rsid w:val="0FCD27FD"/>
    <w:rsid w:val="0FDD7C9E"/>
    <w:rsid w:val="0FE07101"/>
    <w:rsid w:val="0FE838B5"/>
    <w:rsid w:val="0FEB064A"/>
    <w:rsid w:val="0FEB2711"/>
    <w:rsid w:val="0FF27590"/>
    <w:rsid w:val="0FF46C24"/>
    <w:rsid w:val="0FF7771B"/>
    <w:rsid w:val="0FFD7469"/>
    <w:rsid w:val="10061639"/>
    <w:rsid w:val="1009120D"/>
    <w:rsid w:val="10102E44"/>
    <w:rsid w:val="10157EB0"/>
    <w:rsid w:val="101F41AD"/>
    <w:rsid w:val="10447030"/>
    <w:rsid w:val="10476EBF"/>
    <w:rsid w:val="10502BD4"/>
    <w:rsid w:val="10581D6D"/>
    <w:rsid w:val="106042FE"/>
    <w:rsid w:val="106776F6"/>
    <w:rsid w:val="106857E4"/>
    <w:rsid w:val="106D6247"/>
    <w:rsid w:val="10707FDB"/>
    <w:rsid w:val="1073456C"/>
    <w:rsid w:val="10834961"/>
    <w:rsid w:val="108961AE"/>
    <w:rsid w:val="108E79E1"/>
    <w:rsid w:val="109A3D92"/>
    <w:rsid w:val="109B1240"/>
    <w:rsid w:val="10A7005C"/>
    <w:rsid w:val="10B75E52"/>
    <w:rsid w:val="10C21379"/>
    <w:rsid w:val="10C56141"/>
    <w:rsid w:val="10C87BAF"/>
    <w:rsid w:val="10D14D4C"/>
    <w:rsid w:val="10DD4742"/>
    <w:rsid w:val="10E5227B"/>
    <w:rsid w:val="110D71BF"/>
    <w:rsid w:val="11297CA8"/>
    <w:rsid w:val="11334CF3"/>
    <w:rsid w:val="11367E1B"/>
    <w:rsid w:val="113856B8"/>
    <w:rsid w:val="113B2421"/>
    <w:rsid w:val="114A757C"/>
    <w:rsid w:val="114B2893"/>
    <w:rsid w:val="114C50AF"/>
    <w:rsid w:val="115848B6"/>
    <w:rsid w:val="115B5B99"/>
    <w:rsid w:val="11621DC8"/>
    <w:rsid w:val="116318AB"/>
    <w:rsid w:val="116E0E6F"/>
    <w:rsid w:val="11740C5B"/>
    <w:rsid w:val="11847768"/>
    <w:rsid w:val="118C28AB"/>
    <w:rsid w:val="1191357B"/>
    <w:rsid w:val="119559C2"/>
    <w:rsid w:val="11965FBF"/>
    <w:rsid w:val="119A4985"/>
    <w:rsid w:val="119E0960"/>
    <w:rsid w:val="119E733E"/>
    <w:rsid w:val="11AA7CD1"/>
    <w:rsid w:val="11AC4D00"/>
    <w:rsid w:val="11B143DA"/>
    <w:rsid w:val="11B3429D"/>
    <w:rsid w:val="11CF694A"/>
    <w:rsid w:val="11D72A93"/>
    <w:rsid w:val="11D93803"/>
    <w:rsid w:val="11DE784C"/>
    <w:rsid w:val="11E836B4"/>
    <w:rsid w:val="11ED71CA"/>
    <w:rsid w:val="11F21999"/>
    <w:rsid w:val="11F92A11"/>
    <w:rsid w:val="11FB4090"/>
    <w:rsid w:val="12010700"/>
    <w:rsid w:val="12040873"/>
    <w:rsid w:val="121A6761"/>
    <w:rsid w:val="121E3B9D"/>
    <w:rsid w:val="121F4D70"/>
    <w:rsid w:val="12237ECE"/>
    <w:rsid w:val="122A02B6"/>
    <w:rsid w:val="122B1572"/>
    <w:rsid w:val="12302D82"/>
    <w:rsid w:val="123271F1"/>
    <w:rsid w:val="123D7011"/>
    <w:rsid w:val="124010DA"/>
    <w:rsid w:val="12470063"/>
    <w:rsid w:val="125410FA"/>
    <w:rsid w:val="12626A1A"/>
    <w:rsid w:val="126F2FD7"/>
    <w:rsid w:val="126F7F84"/>
    <w:rsid w:val="127F0209"/>
    <w:rsid w:val="1281791A"/>
    <w:rsid w:val="128B4B89"/>
    <w:rsid w:val="128B5F23"/>
    <w:rsid w:val="128E4BC3"/>
    <w:rsid w:val="129453C2"/>
    <w:rsid w:val="12A40872"/>
    <w:rsid w:val="12A66BDE"/>
    <w:rsid w:val="12AF2165"/>
    <w:rsid w:val="12B02692"/>
    <w:rsid w:val="12BE608C"/>
    <w:rsid w:val="12C24C7E"/>
    <w:rsid w:val="12C273A3"/>
    <w:rsid w:val="12C45059"/>
    <w:rsid w:val="12CE118F"/>
    <w:rsid w:val="12CF2B18"/>
    <w:rsid w:val="12D30631"/>
    <w:rsid w:val="12D31358"/>
    <w:rsid w:val="12D71047"/>
    <w:rsid w:val="12DE0BE4"/>
    <w:rsid w:val="12EF525D"/>
    <w:rsid w:val="12F50970"/>
    <w:rsid w:val="1302369A"/>
    <w:rsid w:val="13066BFA"/>
    <w:rsid w:val="130C5A55"/>
    <w:rsid w:val="131435F5"/>
    <w:rsid w:val="13192335"/>
    <w:rsid w:val="133A4316"/>
    <w:rsid w:val="13426AAD"/>
    <w:rsid w:val="13507FDB"/>
    <w:rsid w:val="13721927"/>
    <w:rsid w:val="137309D6"/>
    <w:rsid w:val="138543FE"/>
    <w:rsid w:val="138949F6"/>
    <w:rsid w:val="139775B0"/>
    <w:rsid w:val="139E16C5"/>
    <w:rsid w:val="13AB22BC"/>
    <w:rsid w:val="13AF4652"/>
    <w:rsid w:val="13B50ED3"/>
    <w:rsid w:val="13C71DB2"/>
    <w:rsid w:val="13CA37AC"/>
    <w:rsid w:val="13D3118F"/>
    <w:rsid w:val="13EF2A54"/>
    <w:rsid w:val="13F91C87"/>
    <w:rsid w:val="14011B60"/>
    <w:rsid w:val="140B2986"/>
    <w:rsid w:val="140F0CC7"/>
    <w:rsid w:val="14187EBD"/>
    <w:rsid w:val="142176BA"/>
    <w:rsid w:val="142B2878"/>
    <w:rsid w:val="142E6253"/>
    <w:rsid w:val="144644FD"/>
    <w:rsid w:val="144F1204"/>
    <w:rsid w:val="14551924"/>
    <w:rsid w:val="146234D6"/>
    <w:rsid w:val="14637175"/>
    <w:rsid w:val="147A292D"/>
    <w:rsid w:val="147E03B3"/>
    <w:rsid w:val="149A2085"/>
    <w:rsid w:val="149C372B"/>
    <w:rsid w:val="14A05970"/>
    <w:rsid w:val="14A61821"/>
    <w:rsid w:val="14B65BCB"/>
    <w:rsid w:val="14BC45C6"/>
    <w:rsid w:val="14BD6FFC"/>
    <w:rsid w:val="14C0407B"/>
    <w:rsid w:val="14C27A02"/>
    <w:rsid w:val="14D00445"/>
    <w:rsid w:val="14D156E5"/>
    <w:rsid w:val="14D85281"/>
    <w:rsid w:val="14DB35D7"/>
    <w:rsid w:val="14DD7879"/>
    <w:rsid w:val="14DE4760"/>
    <w:rsid w:val="14E26C97"/>
    <w:rsid w:val="14F13D26"/>
    <w:rsid w:val="14F67B7B"/>
    <w:rsid w:val="14FC35FD"/>
    <w:rsid w:val="150069DA"/>
    <w:rsid w:val="15017924"/>
    <w:rsid w:val="151617F3"/>
    <w:rsid w:val="151C083F"/>
    <w:rsid w:val="15287B29"/>
    <w:rsid w:val="152D487B"/>
    <w:rsid w:val="15371BD6"/>
    <w:rsid w:val="153A5011"/>
    <w:rsid w:val="154F16AA"/>
    <w:rsid w:val="15510917"/>
    <w:rsid w:val="155B5016"/>
    <w:rsid w:val="156C3E88"/>
    <w:rsid w:val="157A5DF3"/>
    <w:rsid w:val="15894B96"/>
    <w:rsid w:val="15A34AB2"/>
    <w:rsid w:val="15AB5B3F"/>
    <w:rsid w:val="15B331A9"/>
    <w:rsid w:val="15B3347C"/>
    <w:rsid w:val="15B66542"/>
    <w:rsid w:val="15C6151F"/>
    <w:rsid w:val="15CE15ED"/>
    <w:rsid w:val="15D7792B"/>
    <w:rsid w:val="15E31986"/>
    <w:rsid w:val="15F078F4"/>
    <w:rsid w:val="15F3390C"/>
    <w:rsid w:val="15F37E3C"/>
    <w:rsid w:val="15F4275C"/>
    <w:rsid w:val="15F53C1E"/>
    <w:rsid w:val="15FA3C16"/>
    <w:rsid w:val="15FD3076"/>
    <w:rsid w:val="15FE6FA4"/>
    <w:rsid w:val="16086E60"/>
    <w:rsid w:val="160E7A98"/>
    <w:rsid w:val="16281EFF"/>
    <w:rsid w:val="16294B67"/>
    <w:rsid w:val="162D1BE7"/>
    <w:rsid w:val="163207C4"/>
    <w:rsid w:val="16330BC1"/>
    <w:rsid w:val="16373204"/>
    <w:rsid w:val="165340B0"/>
    <w:rsid w:val="16593FEA"/>
    <w:rsid w:val="16610BB7"/>
    <w:rsid w:val="16693603"/>
    <w:rsid w:val="166C66A4"/>
    <w:rsid w:val="167A2595"/>
    <w:rsid w:val="167A2FC4"/>
    <w:rsid w:val="168D1748"/>
    <w:rsid w:val="16905FBB"/>
    <w:rsid w:val="169154F3"/>
    <w:rsid w:val="1698023B"/>
    <w:rsid w:val="16982503"/>
    <w:rsid w:val="16985DE9"/>
    <w:rsid w:val="16A168F0"/>
    <w:rsid w:val="16A50355"/>
    <w:rsid w:val="16AC0361"/>
    <w:rsid w:val="16AF675D"/>
    <w:rsid w:val="16B166C4"/>
    <w:rsid w:val="16BD4AB0"/>
    <w:rsid w:val="16BF635D"/>
    <w:rsid w:val="16CC479C"/>
    <w:rsid w:val="16CF7992"/>
    <w:rsid w:val="16D84A8F"/>
    <w:rsid w:val="16E22FCB"/>
    <w:rsid w:val="16E614D7"/>
    <w:rsid w:val="16E65BD2"/>
    <w:rsid w:val="16F2188C"/>
    <w:rsid w:val="16F8349C"/>
    <w:rsid w:val="170536D7"/>
    <w:rsid w:val="17070E3E"/>
    <w:rsid w:val="171640C5"/>
    <w:rsid w:val="171F3322"/>
    <w:rsid w:val="171F4DEA"/>
    <w:rsid w:val="172344CA"/>
    <w:rsid w:val="17252D5C"/>
    <w:rsid w:val="17282E08"/>
    <w:rsid w:val="173E095E"/>
    <w:rsid w:val="173F72B8"/>
    <w:rsid w:val="1746197F"/>
    <w:rsid w:val="174E0583"/>
    <w:rsid w:val="174E70DC"/>
    <w:rsid w:val="17642937"/>
    <w:rsid w:val="17652A7E"/>
    <w:rsid w:val="176543A8"/>
    <w:rsid w:val="176B427D"/>
    <w:rsid w:val="17751BDB"/>
    <w:rsid w:val="177E1FE6"/>
    <w:rsid w:val="17855E81"/>
    <w:rsid w:val="178579B5"/>
    <w:rsid w:val="17921C7F"/>
    <w:rsid w:val="17945F5F"/>
    <w:rsid w:val="179754D5"/>
    <w:rsid w:val="179F5B77"/>
    <w:rsid w:val="17A63095"/>
    <w:rsid w:val="17AF1D69"/>
    <w:rsid w:val="17AF4C83"/>
    <w:rsid w:val="17B115FC"/>
    <w:rsid w:val="17B5224C"/>
    <w:rsid w:val="17B55063"/>
    <w:rsid w:val="17B748C2"/>
    <w:rsid w:val="17C53EF7"/>
    <w:rsid w:val="17CA3591"/>
    <w:rsid w:val="17CF6E2E"/>
    <w:rsid w:val="17D32168"/>
    <w:rsid w:val="17D64125"/>
    <w:rsid w:val="17E14287"/>
    <w:rsid w:val="17E21E1F"/>
    <w:rsid w:val="180A1BEE"/>
    <w:rsid w:val="18171B0A"/>
    <w:rsid w:val="182116D2"/>
    <w:rsid w:val="182F6AA0"/>
    <w:rsid w:val="18356F8D"/>
    <w:rsid w:val="18397BEF"/>
    <w:rsid w:val="183C7C16"/>
    <w:rsid w:val="18501274"/>
    <w:rsid w:val="185A1A78"/>
    <w:rsid w:val="18671351"/>
    <w:rsid w:val="18685EBA"/>
    <w:rsid w:val="186A0499"/>
    <w:rsid w:val="188B1FE7"/>
    <w:rsid w:val="18954A94"/>
    <w:rsid w:val="18AB1AFA"/>
    <w:rsid w:val="18B22A19"/>
    <w:rsid w:val="18B727BE"/>
    <w:rsid w:val="18B92668"/>
    <w:rsid w:val="18C608A3"/>
    <w:rsid w:val="18C6780E"/>
    <w:rsid w:val="18CB7CA6"/>
    <w:rsid w:val="18D037E2"/>
    <w:rsid w:val="18D97C8A"/>
    <w:rsid w:val="18DC5E05"/>
    <w:rsid w:val="18EA14EC"/>
    <w:rsid w:val="18EA6195"/>
    <w:rsid w:val="18EC48C6"/>
    <w:rsid w:val="191522EF"/>
    <w:rsid w:val="19202D20"/>
    <w:rsid w:val="192062E5"/>
    <w:rsid w:val="19210F81"/>
    <w:rsid w:val="1924650E"/>
    <w:rsid w:val="19291E7D"/>
    <w:rsid w:val="19433C86"/>
    <w:rsid w:val="19456D48"/>
    <w:rsid w:val="194904A3"/>
    <w:rsid w:val="194A1E10"/>
    <w:rsid w:val="196075FE"/>
    <w:rsid w:val="19675C86"/>
    <w:rsid w:val="19700471"/>
    <w:rsid w:val="197E77E9"/>
    <w:rsid w:val="197F7240"/>
    <w:rsid w:val="198B307E"/>
    <w:rsid w:val="19944641"/>
    <w:rsid w:val="199C4CA2"/>
    <w:rsid w:val="19A64A2A"/>
    <w:rsid w:val="19AE5F86"/>
    <w:rsid w:val="19B3020B"/>
    <w:rsid w:val="19B7087A"/>
    <w:rsid w:val="19B904E3"/>
    <w:rsid w:val="19C7507E"/>
    <w:rsid w:val="19D86609"/>
    <w:rsid w:val="19DA5DEB"/>
    <w:rsid w:val="19E000CE"/>
    <w:rsid w:val="19E26587"/>
    <w:rsid w:val="19EA399D"/>
    <w:rsid w:val="19EC3549"/>
    <w:rsid w:val="19F44699"/>
    <w:rsid w:val="19FD0E78"/>
    <w:rsid w:val="19FF01E2"/>
    <w:rsid w:val="1A0236B4"/>
    <w:rsid w:val="1A077D31"/>
    <w:rsid w:val="1A0B40EC"/>
    <w:rsid w:val="1A131FCB"/>
    <w:rsid w:val="1A1E470A"/>
    <w:rsid w:val="1A206A73"/>
    <w:rsid w:val="1A3570E3"/>
    <w:rsid w:val="1A391202"/>
    <w:rsid w:val="1A572124"/>
    <w:rsid w:val="1A5C5335"/>
    <w:rsid w:val="1A6572FB"/>
    <w:rsid w:val="1A71561C"/>
    <w:rsid w:val="1A7A79F4"/>
    <w:rsid w:val="1A7E26B1"/>
    <w:rsid w:val="1A8018D6"/>
    <w:rsid w:val="1A842838"/>
    <w:rsid w:val="1A8512C9"/>
    <w:rsid w:val="1A8C7B83"/>
    <w:rsid w:val="1AA13542"/>
    <w:rsid w:val="1AA1636B"/>
    <w:rsid w:val="1AC024F9"/>
    <w:rsid w:val="1AC746AD"/>
    <w:rsid w:val="1AC85B94"/>
    <w:rsid w:val="1ACD6940"/>
    <w:rsid w:val="1ADC2516"/>
    <w:rsid w:val="1AE01F88"/>
    <w:rsid w:val="1AE21331"/>
    <w:rsid w:val="1AF46122"/>
    <w:rsid w:val="1B04798E"/>
    <w:rsid w:val="1B0C74C5"/>
    <w:rsid w:val="1B1504FF"/>
    <w:rsid w:val="1B276F9A"/>
    <w:rsid w:val="1B2949A3"/>
    <w:rsid w:val="1B375DB9"/>
    <w:rsid w:val="1B440798"/>
    <w:rsid w:val="1B4453FB"/>
    <w:rsid w:val="1B5814C6"/>
    <w:rsid w:val="1B6D70BD"/>
    <w:rsid w:val="1B8934B5"/>
    <w:rsid w:val="1B8B5213"/>
    <w:rsid w:val="1B8D6BB1"/>
    <w:rsid w:val="1B8F7BB7"/>
    <w:rsid w:val="1B9804DD"/>
    <w:rsid w:val="1BA16FFE"/>
    <w:rsid w:val="1BCB5DA4"/>
    <w:rsid w:val="1BD736B0"/>
    <w:rsid w:val="1BF76EC3"/>
    <w:rsid w:val="1BFF58D7"/>
    <w:rsid w:val="1C027F4B"/>
    <w:rsid w:val="1C033645"/>
    <w:rsid w:val="1C0B50C8"/>
    <w:rsid w:val="1C156234"/>
    <w:rsid w:val="1C166E6E"/>
    <w:rsid w:val="1C235D87"/>
    <w:rsid w:val="1C333FDD"/>
    <w:rsid w:val="1C345F1F"/>
    <w:rsid w:val="1C48460B"/>
    <w:rsid w:val="1C551A92"/>
    <w:rsid w:val="1C5B2577"/>
    <w:rsid w:val="1C690D69"/>
    <w:rsid w:val="1C6C785A"/>
    <w:rsid w:val="1C6E5EAF"/>
    <w:rsid w:val="1C7261DF"/>
    <w:rsid w:val="1C7C2646"/>
    <w:rsid w:val="1C7C5DF7"/>
    <w:rsid w:val="1C8A4E88"/>
    <w:rsid w:val="1C8E5FF6"/>
    <w:rsid w:val="1C9A30FE"/>
    <w:rsid w:val="1CA333CE"/>
    <w:rsid w:val="1CB16F25"/>
    <w:rsid w:val="1CBC0EB5"/>
    <w:rsid w:val="1CBD5AB4"/>
    <w:rsid w:val="1CC55B4F"/>
    <w:rsid w:val="1CC6249A"/>
    <w:rsid w:val="1CC900BA"/>
    <w:rsid w:val="1CD74C45"/>
    <w:rsid w:val="1CF236F2"/>
    <w:rsid w:val="1D092944"/>
    <w:rsid w:val="1D0A6329"/>
    <w:rsid w:val="1D0E512E"/>
    <w:rsid w:val="1D193EF2"/>
    <w:rsid w:val="1D31474E"/>
    <w:rsid w:val="1D3801A3"/>
    <w:rsid w:val="1D385442"/>
    <w:rsid w:val="1D3C3E4C"/>
    <w:rsid w:val="1D4234EF"/>
    <w:rsid w:val="1D440F7E"/>
    <w:rsid w:val="1D517423"/>
    <w:rsid w:val="1D592D8A"/>
    <w:rsid w:val="1D5A0329"/>
    <w:rsid w:val="1D6111E0"/>
    <w:rsid w:val="1D665AFC"/>
    <w:rsid w:val="1D690FB9"/>
    <w:rsid w:val="1D911DFB"/>
    <w:rsid w:val="1D9224AF"/>
    <w:rsid w:val="1DA33D68"/>
    <w:rsid w:val="1DA8798A"/>
    <w:rsid w:val="1DB0194D"/>
    <w:rsid w:val="1DB20CE2"/>
    <w:rsid w:val="1DB35D44"/>
    <w:rsid w:val="1DC1389E"/>
    <w:rsid w:val="1DC50096"/>
    <w:rsid w:val="1DCB2CF8"/>
    <w:rsid w:val="1DD244EB"/>
    <w:rsid w:val="1DD441AC"/>
    <w:rsid w:val="1DD7148F"/>
    <w:rsid w:val="1DD74B88"/>
    <w:rsid w:val="1DDC2E39"/>
    <w:rsid w:val="1DE17554"/>
    <w:rsid w:val="1DE47B28"/>
    <w:rsid w:val="1DEE2427"/>
    <w:rsid w:val="1DF3511C"/>
    <w:rsid w:val="1DF935B1"/>
    <w:rsid w:val="1E017164"/>
    <w:rsid w:val="1E05605F"/>
    <w:rsid w:val="1E062835"/>
    <w:rsid w:val="1E0E5182"/>
    <w:rsid w:val="1E0F7359"/>
    <w:rsid w:val="1E223574"/>
    <w:rsid w:val="1E2400CC"/>
    <w:rsid w:val="1E2A3F76"/>
    <w:rsid w:val="1E320E19"/>
    <w:rsid w:val="1E490814"/>
    <w:rsid w:val="1E553556"/>
    <w:rsid w:val="1E5C6641"/>
    <w:rsid w:val="1E652639"/>
    <w:rsid w:val="1E6A5E09"/>
    <w:rsid w:val="1E6E09A6"/>
    <w:rsid w:val="1E6E6DB5"/>
    <w:rsid w:val="1E7E72E7"/>
    <w:rsid w:val="1E803AE5"/>
    <w:rsid w:val="1E8C6142"/>
    <w:rsid w:val="1E944ED3"/>
    <w:rsid w:val="1EA6230A"/>
    <w:rsid w:val="1EB502AF"/>
    <w:rsid w:val="1EC11D36"/>
    <w:rsid w:val="1EC524A5"/>
    <w:rsid w:val="1EC9298B"/>
    <w:rsid w:val="1ECA7D3E"/>
    <w:rsid w:val="1ED531AB"/>
    <w:rsid w:val="1ED66F7B"/>
    <w:rsid w:val="1ED84C70"/>
    <w:rsid w:val="1ED951C4"/>
    <w:rsid w:val="1EDD205A"/>
    <w:rsid w:val="1EDD66CF"/>
    <w:rsid w:val="1EFB4FDE"/>
    <w:rsid w:val="1F0D086F"/>
    <w:rsid w:val="1F105169"/>
    <w:rsid w:val="1F162D4C"/>
    <w:rsid w:val="1F1C7625"/>
    <w:rsid w:val="1F1E05A5"/>
    <w:rsid w:val="1F234D9A"/>
    <w:rsid w:val="1F252445"/>
    <w:rsid w:val="1F372154"/>
    <w:rsid w:val="1F4518B9"/>
    <w:rsid w:val="1F645D4F"/>
    <w:rsid w:val="1F687A77"/>
    <w:rsid w:val="1F7D610D"/>
    <w:rsid w:val="1F800E9B"/>
    <w:rsid w:val="1F833C6D"/>
    <w:rsid w:val="1F8543AF"/>
    <w:rsid w:val="1F885EE3"/>
    <w:rsid w:val="1F8B1748"/>
    <w:rsid w:val="1F8F0502"/>
    <w:rsid w:val="1FB11870"/>
    <w:rsid w:val="1FC16473"/>
    <w:rsid w:val="1FCC1D65"/>
    <w:rsid w:val="1FD565C1"/>
    <w:rsid w:val="1FE244F0"/>
    <w:rsid w:val="1FE62254"/>
    <w:rsid w:val="1FF70C72"/>
    <w:rsid w:val="1FFE3FAB"/>
    <w:rsid w:val="20037898"/>
    <w:rsid w:val="20081533"/>
    <w:rsid w:val="200E1654"/>
    <w:rsid w:val="201374D8"/>
    <w:rsid w:val="20160B21"/>
    <w:rsid w:val="201D1522"/>
    <w:rsid w:val="20201619"/>
    <w:rsid w:val="20310D3C"/>
    <w:rsid w:val="203B36CF"/>
    <w:rsid w:val="205154D1"/>
    <w:rsid w:val="20527C80"/>
    <w:rsid w:val="20706552"/>
    <w:rsid w:val="20762DFE"/>
    <w:rsid w:val="20796312"/>
    <w:rsid w:val="208B282F"/>
    <w:rsid w:val="208F44B4"/>
    <w:rsid w:val="209100D9"/>
    <w:rsid w:val="20943515"/>
    <w:rsid w:val="20954646"/>
    <w:rsid w:val="20A24218"/>
    <w:rsid w:val="20A660D7"/>
    <w:rsid w:val="20AA2D88"/>
    <w:rsid w:val="20AB072C"/>
    <w:rsid w:val="20B10BC4"/>
    <w:rsid w:val="20B9295C"/>
    <w:rsid w:val="20C35E5B"/>
    <w:rsid w:val="20C91605"/>
    <w:rsid w:val="20D064BD"/>
    <w:rsid w:val="20D0787D"/>
    <w:rsid w:val="20DC3BF4"/>
    <w:rsid w:val="20DD5011"/>
    <w:rsid w:val="20EC7816"/>
    <w:rsid w:val="20ED65E4"/>
    <w:rsid w:val="20EE6B46"/>
    <w:rsid w:val="20F66FC0"/>
    <w:rsid w:val="20FA549C"/>
    <w:rsid w:val="210322EA"/>
    <w:rsid w:val="210E6023"/>
    <w:rsid w:val="2120448C"/>
    <w:rsid w:val="21243758"/>
    <w:rsid w:val="21254392"/>
    <w:rsid w:val="212A17A2"/>
    <w:rsid w:val="213953C2"/>
    <w:rsid w:val="213C31F5"/>
    <w:rsid w:val="21440D9D"/>
    <w:rsid w:val="214A4854"/>
    <w:rsid w:val="214C5D88"/>
    <w:rsid w:val="214E15D6"/>
    <w:rsid w:val="21522463"/>
    <w:rsid w:val="2165244E"/>
    <w:rsid w:val="216A17D6"/>
    <w:rsid w:val="216C5D2B"/>
    <w:rsid w:val="21747879"/>
    <w:rsid w:val="217668B7"/>
    <w:rsid w:val="217F1F8E"/>
    <w:rsid w:val="21805E25"/>
    <w:rsid w:val="218814A8"/>
    <w:rsid w:val="21916EFD"/>
    <w:rsid w:val="219A605C"/>
    <w:rsid w:val="219C03F7"/>
    <w:rsid w:val="219C1F7F"/>
    <w:rsid w:val="219E2A46"/>
    <w:rsid w:val="21A024A5"/>
    <w:rsid w:val="21AC0CE8"/>
    <w:rsid w:val="21B50515"/>
    <w:rsid w:val="21B50E31"/>
    <w:rsid w:val="21B53A36"/>
    <w:rsid w:val="21BD34CB"/>
    <w:rsid w:val="21BF7864"/>
    <w:rsid w:val="21E54BF8"/>
    <w:rsid w:val="21E67DBF"/>
    <w:rsid w:val="21E72B80"/>
    <w:rsid w:val="21EA4ABA"/>
    <w:rsid w:val="21F00B9A"/>
    <w:rsid w:val="21F059F0"/>
    <w:rsid w:val="21FA653B"/>
    <w:rsid w:val="22076CE8"/>
    <w:rsid w:val="22103F7B"/>
    <w:rsid w:val="221115EB"/>
    <w:rsid w:val="221635D2"/>
    <w:rsid w:val="221770AA"/>
    <w:rsid w:val="222D2227"/>
    <w:rsid w:val="222E2B38"/>
    <w:rsid w:val="22333A2B"/>
    <w:rsid w:val="224A30B5"/>
    <w:rsid w:val="224E4255"/>
    <w:rsid w:val="226426F6"/>
    <w:rsid w:val="226842B2"/>
    <w:rsid w:val="22744FB3"/>
    <w:rsid w:val="22745BD7"/>
    <w:rsid w:val="227B250D"/>
    <w:rsid w:val="22A00E15"/>
    <w:rsid w:val="22AA7E37"/>
    <w:rsid w:val="22B11A1C"/>
    <w:rsid w:val="22C74001"/>
    <w:rsid w:val="22CA1B48"/>
    <w:rsid w:val="22CB1A02"/>
    <w:rsid w:val="22D65D61"/>
    <w:rsid w:val="22D74822"/>
    <w:rsid w:val="22E01279"/>
    <w:rsid w:val="22F80221"/>
    <w:rsid w:val="23186F47"/>
    <w:rsid w:val="231C3DEE"/>
    <w:rsid w:val="2323269E"/>
    <w:rsid w:val="233A7B95"/>
    <w:rsid w:val="23434A82"/>
    <w:rsid w:val="236162D1"/>
    <w:rsid w:val="23623208"/>
    <w:rsid w:val="23635B25"/>
    <w:rsid w:val="236545F4"/>
    <w:rsid w:val="23765447"/>
    <w:rsid w:val="238B1049"/>
    <w:rsid w:val="239728A3"/>
    <w:rsid w:val="2399549D"/>
    <w:rsid w:val="239C6431"/>
    <w:rsid w:val="23A064F1"/>
    <w:rsid w:val="23AC2467"/>
    <w:rsid w:val="23B5484D"/>
    <w:rsid w:val="23C86D16"/>
    <w:rsid w:val="23E427D2"/>
    <w:rsid w:val="23EA7CA8"/>
    <w:rsid w:val="23FA352D"/>
    <w:rsid w:val="23FA7563"/>
    <w:rsid w:val="240C333B"/>
    <w:rsid w:val="240D2A3D"/>
    <w:rsid w:val="241555B0"/>
    <w:rsid w:val="24235C55"/>
    <w:rsid w:val="242B178D"/>
    <w:rsid w:val="242F4447"/>
    <w:rsid w:val="24481F14"/>
    <w:rsid w:val="244A5817"/>
    <w:rsid w:val="24535281"/>
    <w:rsid w:val="245F6289"/>
    <w:rsid w:val="246E7880"/>
    <w:rsid w:val="24750995"/>
    <w:rsid w:val="247B59A1"/>
    <w:rsid w:val="247D38E7"/>
    <w:rsid w:val="24902902"/>
    <w:rsid w:val="249058BB"/>
    <w:rsid w:val="249758FD"/>
    <w:rsid w:val="24B11B0E"/>
    <w:rsid w:val="24B613BF"/>
    <w:rsid w:val="24B77F2E"/>
    <w:rsid w:val="24C61567"/>
    <w:rsid w:val="24C91F05"/>
    <w:rsid w:val="24CA6FCB"/>
    <w:rsid w:val="24CC222D"/>
    <w:rsid w:val="24D23B77"/>
    <w:rsid w:val="24DE56A3"/>
    <w:rsid w:val="24DF4D27"/>
    <w:rsid w:val="24F623CF"/>
    <w:rsid w:val="24FB093D"/>
    <w:rsid w:val="24FB367A"/>
    <w:rsid w:val="25181732"/>
    <w:rsid w:val="251F4003"/>
    <w:rsid w:val="251F50D9"/>
    <w:rsid w:val="25224ECF"/>
    <w:rsid w:val="253C1EEB"/>
    <w:rsid w:val="253C440E"/>
    <w:rsid w:val="254B1507"/>
    <w:rsid w:val="254D00A7"/>
    <w:rsid w:val="25664833"/>
    <w:rsid w:val="25727190"/>
    <w:rsid w:val="25837ED7"/>
    <w:rsid w:val="25897DAD"/>
    <w:rsid w:val="258A5551"/>
    <w:rsid w:val="25903598"/>
    <w:rsid w:val="25977557"/>
    <w:rsid w:val="259961B2"/>
    <w:rsid w:val="259A2051"/>
    <w:rsid w:val="259F1454"/>
    <w:rsid w:val="259F243A"/>
    <w:rsid w:val="25AE08F3"/>
    <w:rsid w:val="25B57FE6"/>
    <w:rsid w:val="25BE3DE9"/>
    <w:rsid w:val="25CB2F90"/>
    <w:rsid w:val="25D51F52"/>
    <w:rsid w:val="25DB30CA"/>
    <w:rsid w:val="25DF5C80"/>
    <w:rsid w:val="25E14849"/>
    <w:rsid w:val="25E8411C"/>
    <w:rsid w:val="25E8764F"/>
    <w:rsid w:val="25F40EDD"/>
    <w:rsid w:val="26195D49"/>
    <w:rsid w:val="26234E39"/>
    <w:rsid w:val="262D771E"/>
    <w:rsid w:val="263F62BC"/>
    <w:rsid w:val="264F2558"/>
    <w:rsid w:val="265D284E"/>
    <w:rsid w:val="26601C96"/>
    <w:rsid w:val="266857B1"/>
    <w:rsid w:val="2675138F"/>
    <w:rsid w:val="26811EE2"/>
    <w:rsid w:val="26817C3E"/>
    <w:rsid w:val="26866406"/>
    <w:rsid w:val="268B36D9"/>
    <w:rsid w:val="268F0FE0"/>
    <w:rsid w:val="269236CC"/>
    <w:rsid w:val="26A33C5E"/>
    <w:rsid w:val="26AB2BCF"/>
    <w:rsid w:val="26BC3254"/>
    <w:rsid w:val="26C277D7"/>
    <w:rsid w:val="26CE60BB"/>
    <w:rsid w:val="26E0444B"/>
    <w:rsid w:val="26E13D42"/>
    <w:rsid w:val="26E95342"/>
    <w:rsid w:val="26ED1E83"/>
    <w:rsid w:val="26EF4158"/>
    <w:rsid w:val="26F577AF"/>
    <w:rsid w:val="26F76AA9"/>
    <w:rsid w:val="27007B76"/>
    <w:rsid w:val="2708228F"/>
    <w:rsid w:val="270C5921"/>
    <w:rsid w:val="27124E7B"/>
    <w:rsid w:val="271731E6"/>
    <w:rsid w:val="271E76D3"/>
    <w:rsid w:val="27323478"/>
    <w:rsid w:val="274B5EC7"/>
    <w:rsid w:val="27620816"/>
    <w:rsid w:val="276C6274"/>
    <w:rsid w:val="277A5520"/>
    <w:rsid w:val="277B34E4"/>
    <w:rsid w:val="277E1702"/>
    <w:rsid w:val="277F76A4"/>
    <w:rsid w:val="27B37F5E"/>
    <w:rsid w:val="27C7543D"/>
    <w:rsid w:val="27D125CC"/>
    <w:rsid w:val="27DE79F4"/>
    <w:rsid w:val="27E45D99"/>
    <w:rsid w:val="27FB693A"/>
    <w:rsid w:val="2806726D"/>
    <w:rsid w:val="281A1685"/>
    <w:rsid w:val="28204112"/>
    <w:rsid w:val="2821017C"/>
    <w:rsid w:val="282A4FBF"/>
    <w:rsid w:val="282D2972"/>
    <w:rsid w:val="282D4CAB"/>
    <w:rsid w:val="28303DF9"/>
    <w:rsid w:val="2839339D"/>
    <w:rsid w:val="285125E9"/>
    <w:rsid w:val="285328F6"/>
    <w:rsid w:val="2863776B"/>
    <w:rsid w:val="2866423A"/>
    <w:rsid w:val="28694E8E"/>
    <w:rsid w:val="286C7DAC"/>
    <w:rsid w:val="286D422B"/>
    <w:rsid w:val="2873029A"/>
    <w:rsid w:val="28742F0B"/>
    <w:rsid w:val="28811DBE"/>
    <w:rsid w:val="288611AB"/>
    <w:rsid w:val="289665E9"/>
    <w:rsid w:val="28A15F52"/>
    <w:rsid w:val="28A8496A"/>
    <w:rsid w:val="28A9307D"/>
    <w:rsid w:val="28BB1365"/>
    <w:rsid w:val="28C476FC"/>
    <w:rsid w:val="28E37A8B"/>
    <w:rsid w:val="28F80BBB"/>
    <w:rsid w:val="28F86AD2"/>
    <w:rsid w:val="29104F0A"/>
    <w:rsid w:val="29146A97"/>
    <w:rsid w:val="29163F93"/>
    <w:rsid w:val="2916452E"/>
    <w:rsid w:val="29231377"/>
    <w:rsid w:val="293C6B46"/>
    <w:rsid w:val="29492647"/>
    <w:rsid w:val="2955064B"/>
    <w:rsid w:val="29570FC5"/>
    <w:rsid w:val="295820D2"/>
    <w:rsid w:val="295E3C35"/>
    <w:rsid w:val="296968FE"/>
    <w:rsid w:val="296C6F77"/>
    <w:rsid w:val="29744EC9"/>
    <w:rsid w:val="297C2A2C"/>
    <w:rsid w:val="29875069"/>
    <w:rsid w:val="298B5E2C"/>
    <w:rsid w:val="2995688F"/>
    <w:rsid w:val="2996716F"/>
    <w:rsid w:val="2998050E"/>
    <w:rsid w:val="299F433A"/>
    <w:rsid w:val="29A53B7B"/>
    <w:rsid w:val="29A80C7A"/>
    <w:rsid w:val="29B2243E"/>
    <w:rsid w:val="29BC7309"/>
    <w:rsid w:val="29BE5B77"/>
    <w:rsid w:val="29CC5D22"/>
    <w:rsid w:val="29D94EA6"/>
    <w:rsid w:val="29F44C1F"/>
    <w:rsid w:val="29F70EF1"/>
    <w:rsid w:val="29F87C13"/>
    <w:rsid w:val="29FF0F4D"/>
    <w:rsid w:val="2A001555"/>
    <w:rsid w:val="2A0244D1"/>
    <w:rsid w:val="2A042082"/>
    <w:rsid w:val="2A062573"/>
    <w:rsid w:val="2A0A6B9E"/>
    <w:rsid w:val="2A2958B1"/>
    <w:rsid w:val="2A296DD8"/>
    <w:rsid w:val="2A2E0405"/>
    <w:rsid w:val="2A33625B"/>
    <w:rsid w:val="2A3E181E"/>
    <w:rsid w:val="2A400810"/>
    <w:rsid w:val="2A522A4A"/>
    <w:rsid w:val="2A5559E5"/>
    <w:rsid w:val="2A5B7617"/>
    <w:rsid w:val="2A5D7672"/>
    <w:rsid w:val="2A62629E"/>
    <w:rsid w:val="2A6F39DB"/>
    <w:rsid w:val="2A735D1D"/>
    <w:rsid w:val="2A7D2601"/>
    <w:rsid w:val="2A8C4203"/>
    <w:rsid w:val="2A8F1674"/>
    <w:rsid w:val="2A952214"/>
    <w:rsid w:val="2A9D6D7D"/>
    <w:rsid w:val="2AB6496D"/>
    <w:rsid w:val="2ABF4A2E"/>
    <w:rsid w:val="2AC4358A"/>
    <w:rsid w:val="2ADC36D3"/>
    <w:rsid w:val="2AE619DF"/>
    <w:rsid w:val="2AE70C6C"/>
    <w:rsid w:val="2AED17CB"/>
    <w:rsid w:val="2B0839E3"/>
    <w:rsid w:val="2B164C1B"/>
    <w:rsid w:val="2B167BDD"/>
    <w:rsid w:val="2B2D585D"/>
    <w:rsid w:val="2B2E30A6"/>
    <w:rsid w:val="2B3C27A8"/>
    <w:rsid w:val="2B3D77E3"/>
    <w:rsid w:val="2B636D38"/>
    <w:rsid w:val="2B641E2B"/>
    <w:rsid w:val="2B6662CF"/>
    <w:rsid w:val="2B6D53E6"/>
    <w:rsid w:val="2B7E56F5"/>
    <w:rsid w:val="2B8C3F75"/>
    <w:rsid w:val="2B947AFF"/>
    <w:rsid w:val="2B9A5ABA"/>
    <w:rsid w:val="2BA90D8A"/>
    <w:rsid w:val="2BAF2E8F"/>
    <w:rsid w:val="2BBF0231"/>
    <w:rsid w:val="2BC3751D"/>
    <w:rsid w:val="2BED5A55"/>
    <w:rsid w:val="2BF54CB1"/>
    <w:rsid w:val="2BFA6D18"/>
    <w:rsid w:val="2C071A3E"/>
    <w:rsid w:val="2C0C34AB"/>
    <w:rsid w:val="2C0F1767"/>
    <w:rsid w:val="2C2C6E9D"/>
    <w:rsid w:val="2C3D13A3"/>
    <w:rsid w:val="2C657C17"/>
    <w:rsid w:val="2C70701C"/>
    <w:rsid w:val="2C894E43"/>
    <w:rsid w:val="2C8B09CD"/>
    <w:rsid w:val="2C987B30"/>
    <w:rsid w:val="2CA06B34"/>
    <w:rsid w:val="2CA50D05"/>
    <w:rsid w:val="2CAC7E7D"/>
    <w:rsid w:val="2CAE03B8"/>
    <w:rsid w:val="2CB44C31"/>
    <w:rsid w:val="2CB727FD"/>
    <w:rsid w:val="2CCD054C"/>
    <w:rsid w:val="2CCE148E"/>
    <w:rsid w:val="2CD045CF"/>
    <w:rsid w:val="2CD04F69"/>
    <w:rsid w:val="2CD23C6D"/>
    <w:rsid w:val="2CE849B2"/>
    <w:rsid w:val="2CEB4EB1"/>
    <w:rsid w:val="2CF74022"/>
    <w:rsid w:val="2CFB3D7D"/>
    <w:rsid w:val="2D016245"/>
    <w:rsid w:val="2D1239BE"/>
    <w:rsid w:val="2D2B765F"/>
    <w:rsid w:val="2D39025B"/>
    <w:rsid w:val="2D3D467A"/>
    <w:rsid w:val="2D3E5CFC"/>
    <w:rsid w:val="2D4C1070"/>
    <w:rsid w:val="2D565869"/>
    <w:rsid w:val="2D6A63A7"/>
    <w:rsid w:val="2D6B254F"/>
    <w:rsid w:val="2D6E509E"/>
    <w:rsid w:val="2D836021"/>
    <w:rsid w:val="2D9A067A"/>
    <w:rsid w:val="2D9C2D85"/>
    <w:rsid w:val="2DA01AC4"/>
    <w:rsid w:val="2DA75E28"/>
    <w:rsid w:val="2DA7644E"/>
    <w:rsid w:val="2DA80281"/>
    <w:rsid w:val="2DAC206E"/>
    <w:rsid w:val="2DC509CC"/>
    <w:rsid w:val="2DD35E4D"/>
    <w:rsid w:val="2DDB0F6B"/>
    <w:rsid w:val="2DE17E44"/>
    <w:rsid w:val="2DEE5157"/>
    <w:rsid w:val="2DEF5135"/>
    <w:rsid w:val="2DF16EC6"/>
    <w:rsid w:val="2DF5792F"/>
    <w:rsid w:val="2DF7707A"/>
    <w:rsid w:val="2DF77956"/>
    <w:rsid w:val="2DFC352B"/>
    <w:rsid w:val="2E0E07AC"/>
    <w:rsid w:val="2E133438"/>
    <w:rsid w:val="2E136418"/>
    <w:rsid w:val="2E1E4844"/>
    <w:rsid w:val="2E283229"/>
    <w:rsid w:val="2E2F0DF7"/>
    <w:rsid w:val="2E320E27"/>
    <w:rsid w:val="2E3336F9"/>
    <w:rsid w:val="2E340D50"/>
    <w:rsid w:val="2E3C3836"/>
    <w:rsid w:val="2E693752"/>
    <w:rsid w:val="2E6C3F69"/>
    <w:rsid w:val="2E72198B"/>
    <w:rsid w:val="2E810AF4"/>
    <w:rsid w:val="2E8462FA"/>
    <w:rsid w:val="2E86096B"/>
    <w:rsid w:val="2E917B94"/>
    <w:rsid w:val="2EA10025"/>
    <w:rsid w:val="2EBA6B1C"/>
    <w:rsid w:val="2EC42DE3"/>
    <w:rsid w:val="2ECD7496"/>
    <w:rsid w:val="2ED12129"/>
    <w:rsid w:val="2EDE3976"/>
    <w:rsid w:val="2EDF31BF"/>
    <w:rsid w:val="2EE17448"/>
    <w:rsid w:val="2EE62660"/>
    <w:rsid w:val="2EEB2FE0"/>
    <w:rsid w:val="2EEB7995"/>
    <w:rsid w:val="2EF073A2"/>
    <w:rsid w:val="2EF16F16"/>
    <w:rsid w:val="2EF7307D"/>
    <w:rsid w:val="2EFC5373"/>
    <w:rsid w:val="2F2114A6"/>
    <w:rsid w:val="2F297449"/>
    <w:rsid w:val="2F2B5297"/>
    <w:rsid w:val="2F2F6B50"/>
    <w:rsid w:val="2F316FB1"/>
    <w:rsid w:val="2F5675BC"/>
    <w:rsid w:val="2F591F29"/>
    <w:rsid w:val="2F682680"/>
    <w:rsid w:val="2F81724C"/>
    <w:rsid w:val="2F82304A"/>
    <w:rsid w:val="2F82453B"/>
    <w:rsid w:val="2F866AA5"/>
    <w:rsid w:val="2F88183F"/>
    <w:rsid w:val="2F8838DE"/>
    <w:rsid w:val="2F893C46"/>
    <w:rsid w:val="2F8D1A56"/>
    <w:rsid w:val="2F956632"/>
    <w:rsid w:val="2F982BB5"/>
    <w:rsid w:val="2F9F23F7"/>
    <w:rsid w:val="2FA61C48"/>
    <w:rsid w:val="2FB83F3E"/>
    <w:rsid w:val="2FC535AF"/>
    <w:rsid w:val="2FC97A11"/>
    <w:rsid w:val="2FD24CFC"/>
    <w:rsid w:val="2FDC6DA9"/>
    <w:rsid w:val="2FE13854"/>
    <w:rsid w:val="2FE46F2D"/>
    <w:rsid w:val="2FE90EFF"/>
    <w:rsid w:val="2FF43BBD"/>
    <w:rsid w:val="300B32F9"/>
    <w:rsid w:val="300C799A"/>
    <w:rsid w:val="30114264"/>
    <w:rsid w:val="301D7747"/>
    <w:rsid w:val="301F65E6"/>
    <w:rsid w:val="30256897"/>
    <w:rsid w:val="302965FB"/>
    <w:rsid w:val="3032270F"/>
    <w:rsid w:val="303355D9"/>
    <w:rsid w:val="303411E3"/>
    <w:rsid w:val="30367906"/>
    <w:rsid w:val="304D7BEF"/>
    <w:rsid w:val="304F44F6"/>
    <w:rsid w:val="305C1B57"/>
    <w:rsid w:val="305C5055"/>
    <w:rsid w:val="30622077"/>
    <w:rsid w:val="30720FA1"/>
    <w:rsid w:val="307A6A28"/>
    <w:rsid w:val="3084022D"/>
    <w:rsid w:val="309019F6"/>
    <w:rsid w:val="3093645A"/>
    <w:rsid w:val="30964593"/>
    <w:rsid w:val="309E235B"/>
    <w:rsid w:val="30A30993"/>
    <w:rsid w:val="30A56700"/>
    <w:rsid w:val="30A96D09"/>
    <w:rsid w:val="30AC3C56"/>
    <w:rsid w:val="30BF39FB"/>
    <w:rsid w:val="30E04EED"/>
    <w:rsid w:val="30E14D8B"/>
    <w:rsid w:val="30EF5C4C"/>
    <w:rsid w:val="30F01E2E"/>
    <w:rsid w:val="30F25DF0"/>
    <w:rsid w:val="30F515C8"/>
    <w:rsid w:val="310445F8"/>
    <w:rsid w:val="31075420"/>
    <w:rsid w:val="31121D23"/>
    <w:rsid w:val="31135DF6"/>
    <w:rsid w:val="312B616F"/>
    <w:rsid w:val="31396A19"/>
    <w:rsid w:val="313B4CE2"/>
    <w:rsid w:val="3140206A"/>
    <w:rsid w:val="315120F1"/>
    <w:rsid w:val="315C1289"/>
    <w:rsid w:val="316923DD"/>
    <w:rsid w:val="316D0E2B"/>
    <w:rsid w:val="316E72CE"/>
    <w:rsid w:val="31706998"/>
    <w:rsid w:val="31723B70"/>
    <w:rsid w:val="31832B50"/>
    <w:rsid w:val="3184345B"/>
    <w:rsid w:val="318F386A"/>
    <w:rsid w:val="3191570D"/>
    <w:rsid w:val="319325A0"/>
    <w:rsid w:val="31946D47"/>
    <w:rsid w:val="319D58BF"/>
    <w:rsid w:val="31A040DE"/>
    <w:rsid w:val="31A454A1"/>
    <w:rsid w:val="31A56666"/>
    <w:rsid w:val="31B125D8"/>
    <w:rsid w:val="31B60C6C"/>
    <w:rsid w:val="31B77AFA"/>
    <w:rsid w:val="31BB708D"/>
    <w:rsid w:val="31C75206"/>
    <w:rsid w:val="31C9054F"/>
    <w:rsid w:val="31D718C1"/>
    <w:rsid w:val="31D80781"/>
    <w:rsid w:val="31D832F9"/>
    <w:rsid w:val="31E0480A"/>
    <w:rsid w:val="31F45A61"/>
    <w:rsid w:val="320A7502"/>
    <w:rsid w:val="321234CC"/>
    <w:rsid w:val="32217427"/>
    <w:rsid w:val="32243259"/>
    <w:rsid w:val="3225049A"/>
    <w:rsid w:val="324465CF"/>
    <w:rsid w:val="324F4FAE"/>
    <w:rsid w:val="3252127C"/>
    <w:rsid w:val="32537223"/>
    <w:rsid w:val="325540AA"/>
    <w:rsid w:val="32573ECD"/>
    <w:rsid w:val="32603652"/>
    <w:rsid w:val="32874416"/>
    <w:rsid w:val="32977955"/>
    <w:rsid w:val="32991E36"/>
    <w:rsid w:val="32A2184A"/>
    <w:rsid w:val="32A7662A"/>
    <w:rsid w:val="32AA738D"/>
    <w:rsid w:val="32B3100F"/>
    <w:rsid w:val="32B35735"/>
    <w:rsid w:val="32B52307"/>
    <w:rsid w:val="32BB6BBC"/>
    <w:rsid w:val="32C5365B"/>
    <w:rsid w:val="32D90EC2"/>
    <w:rsid w:val="32DB3354"/>
    <w:rsid w:val="32E80E76"/>
    <w:rsid w:val="32E92D19"/>
    <w:rsid w:val="331266B6"/>
    <w:rsid w:val="331270E6"/>
    <w:rsid w:val="3312727A"/>
    <w:rsid w:val="33194744"/>
    <w:rsid w:val="331A02E0"/>
    <w:rsid w:val="33223B2B"/>
    <w:rsid w:val="33234E31"/>
    <w:rsid w:val="332369B4"/>
    <w:rsid w:val="332D5D8B"/>
    <w:rsid w:val="33312FA8"/>
    <w:rsid w:val="33337C05"/>
    <w:rsid w:val="333C0550"/>
    <w:rsid w:val="33593913"/>
    <w:rsid w:val="33726ED7"/>
    <w:rsid w:val="33784E13"/>
    <w:rsid w:val="337F56FB"/>
    <w:rsid w:val="338D4957"/>
    <w:rsid w:val="338F109B"/>
    <w:rsid w:val="339007DE"/>
    <w:rsid w:val="33A43F79"/>
    <w:rsid w:val="33A44091"/>
    <w:rsid w:val="33AB6EE5"/>
    <w:rsid w:val="33B1401D"/>
    <w:rsid w:val="33BA68E3"/>
    <w:rsid w:val="33C0650D"/>
    <w:rsid w:val="33C716F0"/>
    <w:rsid w:val="33C76D6E"/>
    <w:rsid w:val="33CA104E"/>
    <w:rsid w:val="33D05FEF"/>
    <w:rsid w:val="33D47BAC"/>
    <w:rsid w:val="33D5647C"/>
    <w:rsid w:val="33D7797C"/>
    <w:rsid w:val="33E43BB1"/>
    <w:rsid w:val="33F019CB"/>
    <w:rsid w:val="33F82BD7"/>
    <w:rsid w:val="33FB2237"/>
    <w:rsid w:val="34052D8F"/>
    <w:rsid w:val="340D6039"/>
    <w:rsid w:val="341C583C"/>
    <w:rsid w:val="34267A37"/>
    <w:rsid w:val="342F3E39"/>
    <w:rsid w:val="34396DCA"/>
    <w:rsid w:val="343D4D81"/>
    <w:rsid w:val="344573AB"/>
    <w:rsid w:val="344F61D1"/>
    <w:rsid w:val="345E192D"/>
    <w:rsid w:val="345F367C"/>
    <w:rsid w:val="3462730F"/>
    <w:rsid w:val="34666925"/>
    <w:rsid w:val="346A6B09"/>
    <w:rsid w:val="346D4903"/>
    <w:rsid w:val="346D658E"/>
    <w:rsid w:val="347E3755"/>
    <w:rsid w:val="348070F7"/>
    <w:rsid w:val="348779B1"/>
    <w:rsid w:val="34A1182F"/>
    <w:rsid w:val="34A32F2E"/>
    <w:rsid w:val="34B07AB5"/>
    <w:rsid w:val="34B22B4D"/>
    <w:rsid w:val="34B849C3"/>
    <w:rsid w:val="34CB11E0"/>
    <w:rsid w:val="34CC40F6"/>
    <w:rsid w:val="34CD4015"/>
    <w:rsid w:val="34D52E49"/>
    <w:rsid w:val="34D61525"/>
    <w:rsid w:val="34D6370D"/>
    <w:rsid w:val="34DC46FE"/>
    <w:rsid w:val="34E07F2F"/>
    <w:rsid w:val="34E70593"/>
    <w:rsid w:val="34F61B07"/>
    <w:rsid w:val="35030A41"/>
    <w:rsid w:val="3508427F"/>
    <w:rsid w:val="351F48F5"/>
    <w:rsid w:val="351F7D83"/>
    <w:rsid w:val="35250D03"/>
    <w:rsid w:val="35276DBC"/>
    <w:rsid w:val="3533033B"/>
    <w:rsid w:val="353C12B4"/>
    <w:rsid w:val="35425A17"/>
    <w:rsid w:val="354D2531"/>
    <w:rsid w:val="354E0441"/>
    <w:rsid w:val="35500745"/>
    <w:rsid w:val="3558282E"/>
    <w:rsid w:val="356832BB"/>
    <w:rsid w:val="357C6025"/>
    <w:rsid w:val="35812059"/>
    <w:rsid w:val="3584343F"/>
    <w:rsid w:val="3584587C"/>
    <w:rsid w:val="35865C18"/>
    <w:rsid w:val="3589483F"/>
    <w:rsid w:val="358A3781"/>
    <w:rsid w:val="358E4943"/>
    <w:rsid w:val="35965420"/>
    <w:rsid w:val="359673E4"/>
    <w:rsid w:val="35A1489A"/>
    <w:rsid w:val="35AC3486"/>
    <w:rsid w:val="35B279B1"/>
    <w:rsid w:val="35B61304"/>
    <w:rsid w:val="35B67BCC"/>
    <w:rsid w:val="35B823CB"/>
    <w:rsid w:val="35B91D31"/>
    <w:rsid w:val="35D5738F"/>
    <w:rsid w:val="35DC45E8"/>
    <w:rsid w:val="35E868CB"/>
    <w:rsid w:val="35EA0EB8"/>
    <w:rsid w:val="35F27B0E"/>
    <w:rsid w:val="35F85F18"/>
    <w:rsid w:val="363173BC"/>
    <w:rsid w:val="363B5306"/>
    <w:rsid w:val="363C15AD"/>
    <w:rsid w:val="36403EB9"/>
    <w:rsid w:val="36496639"/>
    <w:rsid w:val="36536090"/>
    <w:rsid w:val="36561A30"/>
    <w:rsid w:val="36566777"/>
    <w:rsid w:val="365C1E13"/>
    <w:rsid w:val="3669190A"/>
    <w:rsid w:val="366C1953"/>
    <w:rsid w:val="36731976"/>
    <w:rsid w:val="367A4AA8"/>
    <w:rsid w:val="36935ADC"/>
    <w:rsid w:val="36A9091A"/>
    <w:rsid w:val="36C002B6"/>
    <w:rsid w:val="36D44380"/>
    <w:rsid w:val="36D80670"/>
    <w:rsid w:val="36D82B9C"/>
    <w:rsid w:val="36E8277A"/>
    <w:rsid w:val="36F31677"/>
    <w:rsid w:val="36FA0EB9"/>
    <w:rsid w:val="36FA6157"/>
    <w:rsid w:val="36FB5F4F"/>
    <w:rsid w:val="36FE0068"/>
    <w:rsid w:val="37060C45"/>
    <w:rsid w:val="3706125B"/>
    <w:rsid w:val="37091A08"/>
    <w:rsid w:val="370A3433"/>
    <w:rsid w:val="37134439"/>
    <w:rsid w:val="371C7E22"/>
    <w:rsid w:val="37207E29"/>
    <w:rsid w:val="3721279A"/>
    <w:rsid w:val="37333625"/>
    <w:rsid w:val="373A2AE5"/>
    <w:rsid w:val="373C790F"/>
    <w:rsid w:val="373D22E4"/>
    <w:rsid w:val="37403818"/>
    <w:rsid w:val="376041FB"/>
    <w:rsid w:val="3779063D"/>
    <w:rsid w:val="377D46B3"/>
    <w:rsid w:val="37853D95"/>
    <w:rsid w:val="37914693"/>
    <w:rsid w:val="379A3AC1"/>
    <w:rsid w:val="379B0F3C"/>
    <w:rsid w:val="379F0837"/>
    <w:rsid w:val="37B42D9F"/>
    <w:rsid w:val="37B6565C"/>
    <w:rsid w:val="37B96C32"/>
    <w:rsid w:val="37CD56CE"/>
    <w:rsid w:val="37CE3079"/>
    <w:rsid w:val="37D41DA1"/>
    <w:rsid w:val="37DE69EA"/>
    <w:rsid w:val="37EB5D59"/>
    <w:rsid w:val="37F0751B"/>
    <w:rsid w:val="37F159B6"/>
    <w:rsid w:val="37F739AA"/>
    <w:rsid w:val="37F96E25"/>
    <w:rsid w:val="37FF6D5E"/>
    <w:rsid w:val="3800551D"/>
    <w:rsid w:val="380A7079"/>
    <w:rsid w:val="38162B1E"/>
    <w:rsid w:val="381E428D"/>
    <w:rsid w:val="381E72D3"/>
    <w:rsid w:val="382211FC"/>
    <w:rsid w:val="382D4960"/>
    <w:rsid w:val="382D573E"/>
    <w:rsid w:val="382D7E9E"/>
    <w:rsid w:val="382E0AA6"/>
    <w:rsid w:val="383E7052"/>
    <w:rsid w:val="38436B38"/>
    <w:rsid w:val="384C0092"/>
    <w:rsid w:val="384D465C"/>
    <w:rsid w:val="384F2909"/>
    <w:rsid w:val="385E5220"/>
    <w:rsid w:val="38702E92"/>
    <w:rsid w:val="38733EFB"/>
    <w:rsid w:val="3878635B"/>
    <w:rsid w:val="387B32CA"/>
    <w:rsid w:val="387B7C6F"/>
    <w:rsid w:val="38807D4F"/>
    <w:rsid w:val="38860F32"/>
    <w:rsid w:val="38883089"/>
    <w:rsid w:val="388B242D"/>
    <w:rsid w:val="38924DBA"/>
    <w:rsid w:val="389C33ED"/>
    <w:rsid w:val="38A718FD"/>
    <w:rsid w:val="38AE77F3"/>
    <w:rsid w:val="38AF2268"/>
    <w:rsid w:val="38AF277F"/>
    <w:rsid w:val="38B4102C"/>
    <w:rsid w:val="38C12F8A"/>
    <w:rsid w:val="38D61C22"/>
    <w:rsid w:val="38E53327"/>
    <w:rsid w:val="38EB0015"/>
    <w:rsid w:val="38EC3EE4"/>
    <w:rsid w:val="38F0203B"/>
    <w:rsid w:val="38F40C40"/>
    <w:rsid w:val="38F91600"/>
    <w:rsid w:val="38FC0FAC"/>
    <w:rsid w:val="390A55D5"/>
    <w:rsid w:val="39196BED"/>
    <w:rsid w:val="391A68B3"/>
    <w:rsid w:val="391F71AA"/>
    <w:rsid w:val="392008C0"/>
    <w:rsid w:val="3921466F"/>
    <w:rsid w:val="39224D89"/>
    <w:rsid w:val="3924353E"/>
    <w:rsid w:val="39287F8D"/>
    <w:rsid w:val="39392B6F"/>
    <w:rsid w:val="393C3F31"/>
    <w:rsid w:val="393D22E4"/>
    <w:rsid w:val="3943313D"/>
    <w:rsid w:val="39494D1B"/>
    <w:rsid w:val="394A0718"/>
    <w:rsid w:val="395045D2"/>
    <w:rsid w:val="39583EA7"/>
    <w:rsid w:val="39715DD8"/>
    <w:rsid w:val="397518AC"/>
    <w:rsid w:val="39801BBB"/>
    <w:rsid w:val="398C053A"/>
    <w:rsid w:val="399422C5"/>
    <w:rsid w:val="399733BA"/>
    <w:rsid w:val="39A12276"/>
    <w:rsid w:val="39A92DC3"/>
    <w:rsid w:val="39AC438B"/>
    <w:rsid w:val="39AE747B"/>
    <w:rsid w:val="39C716E5"/>
    <w:rsid w:val="39DB3CA4"/>
    <w:rsid w:val="39DD24B2"/>
    <w:rsid w:val="39DF098D"/>
    <w:rsid w:val="39E01DE2"/>
    <w:rsid w:val="39F13E7C"/>
    <w:rsid w:val="39F441D2"/>
    <w:rsid w:val="39FE0DF7"/>
    <w:rsid w:val="3A0F0F92"/>
    <w:rsid w:val="3A145415"/>
    <w:rsid w:val="3A286D7D"/>
    <w:rsid w:val="3A2C051B"/>
    <w:rsid w:val="3A3174D1"/>
    <w:rsid w:val="3A330103"/>
    <w:rsid w:val="3A36232D"/>
    <w:rsid w:val="3A3B6E5C"/>
    <w:rsid w:val="3A4E49A7"/>
    <w:rsid w:val="3A4E6089"/>
    <w:rsid w:val="3A502D07"/>
    <w:rsid w:val="3A58481A"/>
    <w:rsid w:val="3A5879B7"/>
    <w:rsid w:val="3A593053"/>
    <w:rsid w:val="3A5962B2"/>
    <w:rsid w:val="3A5C1ACC"/>
    <w:rsid w:val="3A642DE4"/>
    <w:rsid w:val="3A670713"/>
    <w:rsid w:val="3A810924"/>
    <w:rsid w:val="3A884006"/>
    <w:rsid w:val="3A8B2AEC"/>
    <w:rsid w:val="3A8C044F"/>
    <w:rsid w:val="3A986009"/>
    <w:rsid w:val="3A9F2106"/>
    <w:rsid w:val="3AA45848"/>
    <w:rsid w:val="3AB614C9"/>
    <w:rsid w:val="3AB95DDC"/>
    <w:rsid w:val="3AC52B30"/>
    <w:rsid w:val="3AC827CF"/>
    <w:rsid w:val="3AD601B6"/>
    <w:rsid w:val="3AD6534C"/>
    <w:rsid w:val="3ADB15D8"/>
    <w:rsid w:val="3ADE14C6"/>
    <w:rsid w:val="3AF54256"/>
    <w:rsid w:val="3B046463"/>
    <w:rsid w:val="3B093261"/>
    <w:rsid w:val="3B0D0423"/>
    <w:rsid w:val="3B490434"/>
    <w:rsid w:val="3B5350B8"/>
    <w:rsid w:val="3B574969"/>
    <w:rsid w:val="3B5B7BD1"/>
    <w:rsid w:val="3B6556EA"/>
    <w:rsid w:val="3B770393"/>
    <w:rsid w:val="3B7D40A9"/>
    <w:rsid w:val="3B904BD5"/>
    <w:rsid w:val="3B9B1277"/>
    <w:rsid w:val="3B9C4A4E"/>
    <w:rsid w:val="3B9D21CD"/>
    <w:rsid w:val="3BA41E3E"/>
    <w:rsid w:val="3BA618F9"/>
    <w:rsid w:val="3BB17B1C"/>
    <w:rsid w:val="3BBA0DD6"/>
    <w:rsid w:val="3BCA1E99"/>
    <w:rsid w:val="3BCD656D"/>
    <w:rsid w:val="3C0C567A"/>
    <w:rsid w:val="3C142C38"/>
    <w:rsid w:val="3C186086"/>
    <w:rsid w:val="3C317572"/>
    <w:rsid w:val="3C320F80"/>
    <w:rsid w:val="3C350472"/>
    <w:rsid w:val="3C3E484F"/>
    <w:rsid w:val="3C49144A"/>
    <w:rsid w:val="3C751119"/>
    <w:rsid w:val="3C752E24"/>
    <w:rsid w:val="3C8D6E6C"/>
    <w:rsid w:val="3C950325"/>
    <w:rsid w:val="3C952505"/>
    <w:rsid w:val="3C970FE9"/>
    <w:rsid w:val="3CA35B7F"/>
    <w:rsid w:val="3CB15E65"/>
    <w:rsid w:val="3CBE71CB"/>
    <w:rsid w:val="3CC3284B"/>
    <w:rsid w:val="3CD77A9F"/>
    <w:rsid w:val="3CDE790D"/>
    <w:rsid w:val="3CE14140"/>
    <w:rsid w:val="3CEB1F2D"/>
    <w:rsid w:val="3D1B1AA5"/>
    <w:rsid w:val="3D203D75"/>
    <w:rsid w:val="3D264132"/>
    <w:rsid w:val="3D2D48E2"/>
    <w:rsid w:val="3D390A7B"/>
    <w:rsid w:val="3D403673"/>
    <w:rsid w:val="3D414B2A"/>
    <w:rsid w:val="3D445CA0"/>
    <w:rsid w:val="3D457F47"/>
    <w:rsid w:val="3D4A379D"/>
    <w:rsid w:val="3D5C0600"/>
    <w:rsid w:val="3D5D5A50"/>
    <w:rsid w:val="3D68408F"/>
    <w:rsid w:val="3D6A3A6A"/>
    <w:rsid w:val="3D6F6A74"/>
    <w:rsid w:val="3D782410"/>
    <w:rsid w:val="3D7E26B8"/>
    <w:rsid w:val="3D817E55"/>
    <w:rsid w:val="3DA0414E"/>
    <w:rsid w:val="3DA95A15"/>
    <w:rsid w:val="3DAA3C61"/>
    <w:rsid w:val="3DBA223B"/>
    <w:rsid w:val="3DBA7DC4"/>
    <w:rsid w:val="3DBC0A3D"/>
    <w:rsid w:val="3DC71452"/>
    <w:rsid w:val="3DD342D8"/>
    <w:rsid w:val="3DDB4AC5"/>
    <w:rsid w:val="3DE70764"/>
    <w:rsid w:val="3DE96FDF"/>
    <w:rsid w:val="3DF762B9"/>
    <w:rsid w:val="3E044847"/>
    <w:rsid w:val="3E0C71A0"/>
    <w:rsid w:val="3E0D1C03"/>
    <w:rsid w:val="3E0E6EBD"/>
    <w:rsid w:val="3E1740D6"/>
    <w:rsid w:val="3E1E17CD"/>
    <w:rsid w:val="3E2C3C01"/>
    <w:rsid w:val="3E31678A"/>
    <w:rsid w:val="3E376479"/>
    <w:rsid w:val="3E47507B"/>
    <w:rsid w:val="3E481590"/>
    <w:rsid w:val="3E624BC9"/>
    <w:rsid w:val="3E6575E9"/>
    <w:rsid w:val="3E741BF7"/>
    <w:rsid w:val="3E8155E0"/>
    <w:rsid w:val="3E8B553B"/>
    <w:rsid w:val="3E8B6B40"/>
    <w:rsid w:val="3E911A5C"/>
    <w:rsid w:val="3E932E17"/>
    <w:rsid w:val="3E9C5E5D"/>
    <w:rsid w:val="3EA1505F"/>
    <w:rsid w:val="3EA748A0"/>
    <w:rsid w:val="3EA77D1B"/>
    <w:rsid w:val="3EA77D4B"/>
    <w:rsid w:val="3EB6379D"/>
    <w:rsid w:val="3EC20477"/>
    <w:rsid w:val="3EC453BA"/>
    <w:rsid w:val="3EC7569C"/>
    <w:rsid w:val="3EDD76E6"/>
    <w:rsid w:val="3EE27EC5"/>
    <w:rsid w:val="3EEE34F8"/>
    <w:rsid w:val="3EF17CEF"/>
    <w:rsid w:val="3EF97F4D"/>
    <w:rsid w:val="3F007CB6"/>
    <w:rsid w:val="3F064F0A"/>
    <w:rsid w:val="3F0C00D7"/>
    <w:rsid w:val="3F0C3C76"/>
    <w:rsid w:val="3F0D313C"/>
    <w:rsid w:val="3F1D593C"/>
    <w:rsid w:val="3F1F1947"/>
    <w:rsid w:val="3F235C04"/>
    <w:rsid w:val="3F26453C"/>
    <w:rsid w:val="3F320CA8"/>
    <w:rsid w:val="3F4D02C6"/>
    <w:rsid w:val="3F555830"/>
    <w:rsid w:val="3F63721F"/>
    <w:rsid w:val="3F676A14"/>
    <w:rsid w:val="3F7D754C"/>
    <w:rsid w:val="3F99115D"/>
    <w:rsid w:val="3F9B655D"/>
    <w:rsid w:val="3F9F0EBF"/>
    <w:rsid w:val="3FAE1F09"/>
    <w:rsid w:val="3FB95BD8"/>
    <w:rsid w:val="3FBC5F5D"/>
    <w:rsid w:val="3FC71A5B"/>
    <w:rsid w:val="3FDF2E75"/>
    <w:rsid w:val="3FE2113A"/>
    <w:rsid w:val="3FE330A7"/>
    <w:rsid w:val="3FF36D8A"/>
    <w:rsid w:val="4000379C"/>
    <w:rsid w:val="40017BB9"/>
    <w:rsid w:val="400716DA"/>
    <w:rsid w:val="400C2D47"/>
    <w:rsid w:val="400C2F2A"/>
    <w:rsid w:val="401121E2"/>
    <w:rsid w:val="40181D01"/>
    <w:rsid w:val="401916FB"/>
    <w:rsid w:val="401C693D"/>
    <w:rsid w:val="402309EC"/>
    <w:rsid w:val="40273DFA"/>
    <w:rsid w:val="403B7CDB"/>
    <w:rsid w:val="403D05C3"/>
    <w:rsid w:val="40400DD7"/>
    <w:rsid w:val="404A1C8A"/>
    <w:rsid w:val="404C2BA3"/>
    <w:rsid w:val="40522505"/>
    <w:rsid w:val="40605B7F"/>
    <w:rsid w:val="40634312"/>
    <w:rsid w:val="40685CFE"/>
    <w:rsid w:val="4069434B"/>
    <w:rsid w:val="407265B7"/>
    <w:rsid w:val="408029B9"/>
    <w:rsid w:val="408B640C"/>
    <w:rsid w:val="408B6540"/>
    <w:rsid w:val="409563C6"/>
    <w:rsid w:val="409776B2"/>
    <w:rsid w:val="40B112DB"/>
    <w:rsid w:val="40B24A86"/>
    <w:rsid w:val="40C147B2"/>
    <w:rsid w:val="40CE19E3"/>
    <w:rsid w:val="40D613BD"/>
    <w:rsid w:val="40DB22E1"/>
    <w:rsid w:val="40E41DE7"/>
    <w:rsid w:val="40EE6452"/>
    <w:rsid w:val="40F33E96"/>
    <w:rsid w:val="40F504EE"/>
    <w:rsid w:val="40FC29E1"/>
    <w:rsid w:val="41075EEB"/>
    <w:rsid w:val="41100AA0"/>
    <w:rsid w:val="412D0089"/>
    <w:rsid w:val="41400B48"/>
    <w:rsid w:val="414157C5"/>
    <w:rsid w:val="41527DD0"/>
    <w:rsid w:val="415433B9"/>
    <w:rsid w:val="415F33CE"/>
    <w:rsid w:val="41672DBA"/>
    <w:rsid w:val="41726A94"/>
    <w:rsid w:val="417B016B"/>
    <w:rsid w:val="41832344"/>
    <w:rsid w:val="4186276B"/>
    <w:rsid w:val="418A5D18"/>
    <w:rsid w:val="4191013F"/>
    <w:rsid w:val="41943DCE"/>
    <w:rsid w:val="41A24F69"/>
    <w:rsid w:val="41B7276D"/>
    <w:rsid w:val="41B976B3"/>
    <w:rsid w:val="41BE58F7"/>
    <w:rsid w:val="41C2158D"/>
    <w:rsid w:val="41CC4222"/>
    <w:rsid w:val="41CC5F55"/>
    <w:rsid w:val="41CF48BA"/>
    <w:rsid w:val="41DC23A9"/>
    <w:rsid w:val="41DE17FA"/>
    <w:rsid w:val="41E5594E"/>
    <w:rsid w:val="41ED3DE2"/>
    <w:rsid w:val="41F86F0F"/>
    <w:rsid w:val="41FA58B7"/>
    <w:rsid w:val="4203562C"/>
    <w:rsid w:val="420461FC"/>
    <w:rsid w:val="420B1C37"/>
    <w:rsid w:val="420D3A07"/>
    <w:rsid w:val="421269F9"/>
    <w:rsid w:val="421567AF"/>
    <w:rsid w:val="421A595F"/>
    <w:rsid w:val="42257175"/>
    <w:rsid w:val="422F1F27"/>
    <w:rsid w:val="42371D11"/>
    <w:rsid w:val="42390923"/>
    <w:rsid w:val="423961D7"/>
    <w:rsid w:val="424143B3"/>
    <w:rsid w:val="4254545E"/>
    <w:rsid w:val="42570391"/>
    <w:rsid w:val="42574D3A"/>
    <w:rsid w:val="425C3A34"/>
    <w:rsid w:val="426113AE"/>
    <w:rsid w:val="426D4606"/>
    <w:rsid w:val="426F2545"/>
    <w:rsid w:val="42707923"/>
    <w:rsid w:val="427645C3"/>
    <w:rsid w:val="42835DE5"/>
    <w:rsid w:val="4285111D"/>
    <w:rsid w:val="428F35B0"/>
    <w:rsid w:val="42916E45"/>
    <w:rsid w:val="429372F6"/>
    <w:rsid w:val="4294260D"/>
    <w:rsid w:val="42957DDB"/>
    <w:rsid w:val="429A17E8"/>
    <w:rsid w:val="42A336D0"/>
    <w:rsid w:val="42A41EB2"/>
    <w:rsid w:val="42A6239C"/>
    <w:rsid w:val="42A86A91"/>
    <w:rsid w:val="42CD7981"/>
    <w:rsid w:val="42CF4C37"/>
    <w:rsid w:val="42E92B99"/>
    <w:rsid w:val="42F05002"/>
    <w:rsid w:val="42F1573E"/>
    <w:rsid w:val="42F67845"/>
    <w:rsid w:val="42F7467D"/>
    <w:rsid w:val="42F771AD"/>
    <w:rsid w:val="42FC60A6"/>
    <w:rsid w:val="43012E25"/>
    <w:rsid w:val="430D4A2A"/>
    <w:rsid w:val="431C6F2F"/>
    <w:rsid w:val="432B6BB8"/>
    <w:rsid w:val="432E0F1E"/>
    <w:rsid w:val="43344BDC"/>
    <w:rsid w:val="433524FE"/>
    <w:rsid w:val="43366DAE"/>
    <w:rsid w:val="43372577"/>
    <w:rsid w:val="433B3972"/>
    <w:rsid w:val="433F5BF5"/>
    <w:rsid w:val="43427ADE"/>
    <w:rsid w:val="4346196B"/>
    <w:rsid w:val="4348476E"/>
    <w:rsid w:val="43547036"/>
    <w:rsid w:val="435D1798"/>
    <w:rsid w:val="436777DE"/>
    <w:rsid w:val="43691420"/>
    <w:rsid w:val="436B702E"/>
    <w:rsid w:val="436F1980"/>
    <w:rsid w:val="43751EAC"/>
    <w:rsid w:val="437E754C"/>
    <w:rsid w:val="438B6E4B"/>
    <w:rsid w:val="439B28FB"/>
    <w:rsid w:val="439D3975"/>
    <w:rsid w:val="43A929FB"/>
    <w:rsid w:val="43AC7C70"/>
    <w:rsid w:val="43B777D8"/>
    <w:rsid w:val="43B96FD8"/>
    <w:rsid w:val="43BB63AB"/>
    <w:rsid w:val="43CB506D"/>
    <w:rsid w:val="43E338B2"/>
    <w:rsid w:val="43E37971"/>
    <w:rsid w:val="43EA6768"/>
    <w:rsid w:val="43EB6524"/>
    <w:rsid w:val="43EF05FA"/>
    <w:rsid w:val="43F02873"/>
    <w:rsid w:val="441B7AE5"/>
    <w:rsid w:val="44202463"/>
    <w:rsid w:val="442048F7"/>
    <w:rsid w:val="444B5A4E"/>
    <w:rsid w:val="4451452D"/>
    <w:rsid w:val="446411D5"/>
    <w:rsid w:val="446F0A3F"/>
    <w:rsid w:val="44700BD8"/>
    <w:rsid w:val="447D7BC8"/>
    <w:rsid w:val="447F6CF4"/>
    <w:rsid w:val="448611F2"/>
    <w:rsid w:val="448C20AF"/>
    <w:rsid w:val="448F7DDA"/>
    <w:rsid w:val="44986896"/>
    <w:rsid w:val="44A12484"/>
    <w:rsid w:val="44AC309B"/>
    <w:rsid w:val="44BB5668"/>
    <w:rsid w:val="44C41929"/>
    <w:rsid w:val="44DA15B6"/>
    <w:rsid w:val="44E234BB"/>
    <w:rsid w:val="44F61C69"/>
    <w:rsid w:val="44FB3DD1"/>
    <w:rsid w:val="44FD78B0"/>
    <w:rsid w:val="44FF307A"/>
    <w:rsid w:val="45006745"/>
    <w:rsid w:val="450941BE"/>
    <w:rsid w:val="4511152F"/>
    <w:rsid w:val="45167C3D"/>
    <w:rsid w:val="451D4EC2"/>
    <w:rsid w:val="451F3DFE"/>
    <w:rsid w:val="45263601"/>
    <w:rsid w:val="452746B1"/>
    <w:rsid w:val="45340CDD"/>
    <w:rsid w:val="4538112B"/>
    <w:rsid w:val="454F6326"/>
    <w:rsid w:val="45503F8D"/>
    <w:rsid w:val="45520563"/>
    <w:rsid w:val="457538FB"/>
    <w:rsid w:val="4577016E"/>
    <w:rsid w:val="45930ABF"/>
    <w:rsid w:val="45B3123E"/>
    <w:rsid w:val="45B6422F"/>
    <w:rsid w:val="45BF6431"/>
    <w:rsid w:val="45C83FD8"/>
    <w:rsid w:val="45E6092C"/>
    <w:rsid w:val="45E625DB"/>
    <w:rsid w:val="45E81A98"/>
    <w:rsid w:val="46003253"/>
    <w:rsid w:val="46012703"/>
    <w:rsid w:val="46071DA7"/>
    <w:rsid w:val="460729CD"/>
    <w:rsid w:val="46100442"/>
    <w:rsid w:val="46170B9B"/>
    <w:rsid w:val="461E79BE"/>
    <w:rsid w:val="4621191E"/>
    <w:rsid w:val="46233183"/>
    <w:rsid w:val="46263026"/>
    <w:rsid w:val="46336F85"/>
    <w:rsid w:val="46380C90"/>
    <w:rsid w:val="4638327C"/>
    <w:rsid w:val="46390399"/>
    <w:rsid w:val="463D43FF"/>
    <w:rsid w:val="463E386E"/>
    <w:rsid w:val="46405AB4"/>
    <w:rsid w:val="46533147"/>
    <w:rsid w:val="466F183A"/>
    <w:rsid w:val="46703DF8"/>
    <w:rsid w:val="4675775F"/>
    <w:rsid w:val="46791777"/>
    <w:rsid w:val="468056D9"/>
    <w:rsid w:val="46897528"/>
    <w:rsid w:val="468C6DE2"/>
    <w:rsid w:val="46915189"/>
    <w:rsid w:val="46971B2E"/>
    <w:rsid w:val="469F4398"/>
    <w:rsid w:val="46A739E8"/>
    <w:rsid w:val="46AE3DC2"/>
    <w:rsid w:val="46AF557E"/>
    <w:rsid w:val="46B06A01"/>
    <w:rsid w:val="46B21E44"/>
    <w:rsid w:val="46C45A6A"/>
    <w:rsid w:val="46C77E76"/>
    <w:rsid w:val="46CC715B"/>
    <w:rsid w:val="46D314F8"/>
    <w:rsid w:val="46D34127"/>
    <w:rsid w:val="46FE6402"/>
    <w:rsid w:val="47170945"/>
    <w:rsid w:val="47276054"/>
    <w:rsid w:val="472A35E9"/>
    <w:rsid w:val="472D43F6"/>
    <w:rsid w:val="47302412"/>
    <w:rsid w:val="473973B4"/>
    <w:rsid w:val="47864EF2"/>
    <w:rsid w:val="479026DE"/>
    <w:rsid w:val="479B6FE2"/>
    <w:rsid w:val="47A37DD6"/>
    <w:rsid w:val="47AC6A91"/>
    <w:rsid w:val="47BF3CD7"/>
    <w:rsid w:val="47C13A3D"/>
    <w:rsid w:val="47C40715"/>
    <w:rsid w:val="47C57CE6"/>
    <w:rsid w:val="47C96691"/>
    <w:rsid w:val="47D22882"/>
    <w:rsid w:val="47D5146C"/>
    <w:rsid w:val="47D80B24"/>
    <w:rsid w:val="47D8621A"/>
    <w:rsid w:val="47DF4362"/>
    <w:rsid w:val="47E44107"/>
    <w:rsid w:val="47F5109C"/>
    <w:rsid w:val="47FA080E"/>
    <w:rsid w:val="47FD22FD"/>
    <w:rsid w:val="47FD34C5"/>
    <w:rsid w:val="480F32C9"/>
    <w:rsid w:val="48276857"/>
    <w:rsid w:val="482E1B54"/>
    <w:rsid w:val="483413C3"/>
    <w:rsid w:val="4837226B"/>
    <w:rsid w:val="48483646"/>
    <w:rsid w:val="48490B18"/>
    <w:rsid w:val="484E2E82"/>
    <w:rsid w:val="48521B0C"/>
    <w:rsid w:val="48662079"/>
    <w:rsid w:val="48714A88"/>
    <w:rsid w:val="487955F6"/>
    <w:rsid w:val="488726E2"/>
    <w:rsid w:val="489A24EA"/>
    <w:rsid w:val="489B3467"/>
    <w:rsid w:val="489E7791"/>
    <w:rsid w:val="489F0637"/>
    <w:rsid w:val="48A20518"/>
    <w:rsid w:val="48A321B1"/>
    <w:rsid w:val="48A872D8"/>
    <w:rsid w:val="48B37A1D"/>
    <w:rsid w:val="48C2038B"/>
    <w:rsid w:val="48E20ACF"/>
    <w:rsid w:val="48E640AB"/>
    <w:rsid w:val="48E81875"/>
    <w:rsid w:val="48EA2BE8"/>
    <w:rsid w:val="48F36E0B"/>
    <w:rsid w:val="48FC3377"/>
    <w:rsid w:val="490E6B74"/>
    <w:rsid w:val="490F528E"/>
    <w:rsid w:val="49100AE9"/>
    <w:rsid w:val="49272CB8"/>
    <w:rsid w:val="49312160"/>
    <w:rsid w:val="4947646D"/>
    <w:rsid w:val="494A60CA"/>
    <w:rsid w:val="4952301E"/>
    <w:rsid w:val="496236F6"/>
    <w:rsid w:val="496300A2"/>
    <w:rsid w:val="496919FD"/>
    <w:rsid w:val="49782CE1"/>
    <w:rsid w:val="497B5FD1"/>
    <w:rsid w:val="497E541B"/>
    <w:rsid w:val="497E56D5"/>
    <w:rsid w:val="49986068"/>
    <w:rsid w:val="499C5239"/>
    <w:rsid w:val="499D614F"/>
    <w:rsid w:val="49A07C3B"/>
    <w:rsid w:val="49A754F0"/>
    <w:rsid w:val="49B04C81"/>
    <w:rsid w:val="49C97C26"/>
    <w:rsid w:val="49D674D7"/>
    <w:rsid w:val="49D94E3E"/>
    <w:rsid w:val="49E16634"/>
    <w:rsid w:val="49E75DC0"/>
    <w:rsid w:val="49EC7484"/>
    <w:rsid w:val="49F05A60"/>
    <w:rsid w:val="49F442D8"/>
    <w:rsid w:val="49F93B04"/>
    <w:rsid w:val="49FA49D1"/>
    <w:rsid w:val="4A2100A4"/>
    <w:rsid w:val="4A236A59"/>
    <w:rsid w:val="4A254D0D"/>
    <w:rsid w:val="4A2A6CFC"/>
    <w:rsid w:val="4A375A96"/>
    <w:rsid w:val="4A517CAE"/>
    <w:rsid w:val="4A5475F9"/>
    <w:rsid w:val="4A554AEF"/>
    <w:rsid w:val="4A564572"/>
    <w:rsid w:val="4A5F29F7"/>
    <w:rsid w:val="4A66100D"/>
    <w:rsid w:val="4A66315E"/>
    <w:rsid w:val="4A6C5DEB"/>
    <w:rsid w:val="4A76380E"/>
    <w:rsid w:val="4A797492"/>
    <w:rsid w:val="4A797660"/>
    <w:rsid w:val="4A8521BC"/>
    <w:rsid w:val="4AAC599D"/>
    <w:rsid w:val="4AB74185"/>
    <w:rsid w:val="4ABA1347"/>
    <w:rsid w:val="4ABF4CD9"/>
    <w:rsid w:val="4AC73634"/>
    <w:rsid w:val="4AD17AFD"/>
    <w:rsid w:val="4AD21DBA"/>
    <w:rsid w:val="4AD5419F"/>
    <w:rsid w:val="4AEF37E8"/>
    <w:rsid w:val="4B020E41"/>
    <w:rsid w:val="4B1C673B"/>
    <w:rsid w:val="4B221D6F"/>
    <w:rsid w:val="4B250909"/>
    <w:rsid w:val="4B34292C"/>
    <w:rsid w:val="4B382D0E"/>
    <w:rsid w:val="4B3E376E"/>
    <w:rsid w:val="4B3E5943"/>
    <w:rsid w:val="4B475A1F"/>
    <w:rsid w:val="4B50637A"/>
    <w:rsid w:val="4B5226FA"/>
    <w:rsid w:val="4B57406E"/>
    <w:rsid w:val="4B5762E6"/>
    <w:rsid w:val="4B6E29A4"/>
    <w:rsid w:val="4B701552"/>
    <w:rsid w:val="4B783486"/>
    <w:rsid w:val="4B7B5ABA"/>
    <w:rsid w:val="4B825869"/>
    <w:rsid w:val="4B833515"/>
    <w:rsid w:val="4B973B08"/>
    <w:rsid w:val="4B9A41D2"/>
    <w:rsid w:val="4BA744A9"/>
    <w:rsid w:val="4BA91305"/>
    <w:rsid w:val="4BAD2952"/>
    <w:rsid w:val="4BB054BF"/>
    <w:rsid w:val="4BB301EA"/>
    <w:rsid w:val="4BB82A93"/>
    <w:rsid w:val="4BB82C3F"/>
    <w:rsid w:val="4BBB209F"/>
    <w:rsid w:val="4BBF074D"/>
    <w:rsid w:val="4BC9346B"/>
    <w:rsid w:val="4BD70BAE"/>
    <w:rsid w:val="4BE627F5"/>
    <w:rsid w:val="4BE867E0"/>
    <w:rsid w:val="4BEA4472"/>
    <w:rsid w:val="4BEB3062"/>
    <w:rsid w:val="4BF00416"/>
    <w:rsid w:val="4BF97D4F"/>
    <w:rsid w:val="4C0129C4"/>
    <w:rsid w:val="4C015A71"/>
    <w:rsid w:val="4C153EE1"/>
    <w:rsid w:val="4C26742A"/>
    <w:rsid w:val="4C2D288E"/>
    <w:rsid w:val="4C341E37"/>
    <w:rsid w:val="4C361D4D"/>
    <w:rsid w:val="4C3D6E47"/>
    <w:rsid w:val="4C4A339F"/>
    <w:rsid w:val="4C553EAF"/>
    <w:rsid w:val="4C582EDD"/>
    <w:rsid w:val="4C6513BA"/>
    <w:rsid w:val="4C6B17F0"/>
    <w:rsid w:val="4C713A17"/>
    <w:rsid w:val="4C767257"/>
    <w:rsid w:val="4C77699D"/>
    <w:rsid w:val="4C7C5D23"/>
    <w:rsid w:val="4C847D13"/>
    <w:rsid w:val="4C872682"/>
    <w:rsid w:val="4CAD3778"/>
    <w:rsid w:val="4CB1655E"/>
    <w:rsid w:val="4CB326F4"/>
    <w:rsid w:val="4CD071D9"/>
    <w:rsid w:val="4CE3394A"/>
    <w:rsid w:val="4CE351CC"/>
    <w:rsid w:val="4CFC0EAE"/>
    <w:rsid w:val="4D026BE9"/>
    <w:rsid w:val="4D1D206B"/>
    <w:rsid w:val="4D201488"/>
    <w:rsid w:val="4D2A57F3"/>
    <w:rsid w:val="4D2B3ED7"/>
    <w:rsid w:val="4D2C2A49"/>
    <w:rsid w:val="4D536F5B"/>
    <w:rsid w:val="4D592910"/>
    <w:rsid w:val="4D5D4AC6"/>
    <w:rsid w:val="4D634268"/>
    <w:rsid w:val="4D726C53"/>
    <w:rsid w:val="4D7915B3"/>
    <w:rsid w:val="4D7F16E7"/>
    <w:rsid w:val="4D8A065F"/>
    <w:rsid w:val="4D974920"/>
    <w:rsid w:val="4DB60DD2"/>
    <w:rsid w:val="4DC3729C"/>
    <w:rsid w:val="4DC41548"/>
    <w:rsid w:val="4DD66CD3"/>
    <w:rsid w:val="4DE211C0"/>
    <w:rsid w:val="4DE642A2"/>
    <w:rsid w:val="4DF308FB"/>
    <w:rsid w:val="4DF84D4A"/>
    <w:rsid w:val="4DFF55F6"/>
    <w:rsid w:val="4E151EDD"/>
    <w:rsid w:val="4E2766C1"/>
    <w:rsid w:val="4E2A03B9"/>
    <w:rsid w:val="4E2E502F"/>
    <w:rsid w:val="4E3664F5"/>
    <w:rsid w:val="4E404813"/>
    <w:rsid w:val="4E5321C5"/>
    <w:rsid w:val="4E5B1BE8"/>
    <w:rsid w:val="4E5F51D3"/>
    <w:rsid w:val="4E6012C7"/>
    <w:rsid w:val="4E6E6583"/>
    <w:rsid w:val="4E6F3581"/>
    <w:rsid w:val="4E6F6D4A"/>
    <w:rsid w:val="4E756752"/>
    <w:rsid w:val="4E7D7B50"/>
    <w:rsid w:val="4E987F39"/>
    <w:rsid w:val="4EAA2B62"/>
    <w:rsid w:val="4EAB4559"/>
    <w:rsid w:val="4EBA0533"/>
    <w:rsid w:val="4EC2067D"/>
    <w:rsid w:val="4ECC4FB4"/>
    <w:rsid w:val="4ED32A38"/>
    <w:rsid w:val="4ED3750E"/>
    <w:rsid w:val="4ED83BD6"/>
    <w:rsid w:val="4EE43CD1"/>
    <w:rsid w:val="4EE51301"/>
    <w:rsid w:val="4EE8089F"/>
    <w:rsid w:val="4EF8004C"/>
    <w:rsid w:val="4EFD5654"/>
    <w:rsid w:val="4EFD7FF7"/>
    <w:rsid w:val="4F16032A"/>
    <w:rsid w:val="4F1649F2"/>
    <w:rsid w:val="4F165066"/>
    <w:rsid w:val="4F174B44"/>
    <w:rsid w:val="4F29741C"/>
    <w:rsid w:val="4F3517FA"/>
    <w:rsid w:val="4F3530C8"/>
    <w:rsid w:val="4F440A25"/>
    <w:rsid w:val="4F540444"/>
    <w:rsid w:val="4F5752F9"/>
    <w:rsid w:val="4F5C637D"/>
    <w:rsid w:val="4F6272DF"/>
    <w:rsid w:val="4F696F0C"/>
    <w:rsid w:val="4F6D783A"/>
    <w:rsid w:val="4F715767"/>
    <w:rsid w:val="4F7843D8"/>
    <w:rsid w:val="4F8273AC"/>
    <w:rsid w:val="4F895923"/>
    <w:rsid w:val="4F8B6618"/>
    <w:rsid w:val="4F9C00A5"/>
    <w:rsid w:val="4F9C5F44"/>
    <w:rsid w:val="4FA26890"/>
    <w:rsid w:val="4FAA2695"/>
    <w:rsid w:val="4FB602B1"/>
    <w:rsid w:val="4FBB1A1F"/>
    <w:rsid w:val="4FBE1285"/>
    <w:rsid w:val="4FC829A4"/>
    <w:rsid w:val="4FC95595"/>
    <w:rsid w:val="4FCE46F8"/>
    <w:rsid w:val="4FD54108"/>
    <w:rsid w:val="4FE624BD"/>
    <w:rsid w:val="4FE91C5E"/>
    <w:rsid w:val="4FFF1012"/>
    <w:rsid w:val="50107057"/>
    <w:rsid w:val="502007E8"/>
    <w:rsid w:val="502077E4"/>
    <w:rsid w:val="5023471D"/>
    <w:rsid w:val="50282440"/>
    <w:rsid w:val="50397C84"/>
    <w:rsid w:val="503B569C"/>
    <w:rsid w:val="504C71B5"/>
    <w:rsid w:val="50550509"/>
    <w:rsid w:val="50642317"/>
    <w:rsid w:val="50722A12"/>
    <w:rsid w:val="507D5217"/>
    <w:rsid w:val="508D3BE2"/>
    <w:rsid w:val="509023BF"/>
    <w:rsid w:val="509647D1"/>
    <w:rsid w:val="509B0D5B"/>
    <w:rsid w:val="509F31B9"/>
    <w:rsid w:val="50A234F7"/>
    <w:rsid w:val="50AD7CB3"/>
    <w:rsid w:val="50B413CF"/>
    <w:rsid w:val="50C506F3"/>
    <w:rsid w:val="50C75E80"/>
    <w:rsid w:val="50CF734E"/>
    <w:rsid w:val="50D8564A"/>
    <w:rsid w:val="50EC77AE"/>
    <w:rsid w:val="50EF292D"/>
    <w:rsid w:val="50FB6C81"/>
    <w:rsid w:val="50FE01F1"/>
    <w:rsid w:val="51006501"/>
    <w:rsid w:val="510E0046"/>
    <w:rsid w:val="51103D32"/>
    <w:rsid w:val="511C5124"/>
    <w:rsid w:val="51255950"/>
    <w:rsid w:val="5131475C"/>
    <w:rsid w:val="513C46D7"/>
    <w:rsid w:val="514573C4"/>
    <w:rsid w:val="514A1F23"/>
    <w:rsid w:val="516D3B08"/>
    <w:rsid w:val="51725994"/>
    <w:rsid w:val="517B7569"/>
    <w:rsid w:val="517D4EC0"/>
    <w:rsid w:val="519E0D25"/>
    <w:rsid w:val="51A24DE2"/>
    <w:rsid w:val="51B75F3B"/>
    <w:rsid w:val="51C37946"/>
    <w:rsid w:val="51C91DF7"/>
    <w:rsid w:val="51DD50F9"/>
    <w:rsid w:val="51E61DB2"/>
    <w:rsid w:val="51E91601"/>
    <w:rsid w:val="51FE2467"/>
    <w:rsid w:val="521B1132"/>
    <w:rsid w:val="52231279"/>
    <w:rsid w:val="52364E91"/>
    <w:rsid w:val="523F1093"/>
    <w:rsid w:val="52471650"/>
    <w:rsid w:val="52475EA1"/>
    <w:rsid w:val="52545362"/>
    <w:rsid w:val="526356F7"/>
    <w:rsid w:val="52673F51"/>
    <w:rsid w:val="5268571A"/>
    <w:rsid w:val="526A3CDD"/>
    <w:rsid w:val="526E6E53"/>
    <w:rsid w:val="52721F5D"/>
    <w:rsid w:val="52725CEF"/>
    <w:rsid w:val="52772F6B"/>
    <w:rsid w:val="52984138"/>
    <w:rsid w:val="52A27712"/>
    <w:rsid w:val="52A6343F"/>
    <w:rsid w:val="52A929D7"/>
    <w:rsid w:val="52B14D49"/>
    <w:rsid w:val="52B373FE"/>
    <w:rsid w:val="52B95EA7"/>
    <w:rsid w:val="52C22DDD"/>
    <w:rsid w:val="52CA2562"/>
    <w:rsid w:val="52CA6FD7"/>
    <w:rsid w:val="52F059CD"/>
    <w:rsid w:val="52F212A8"/>
    <w:rsid w:val="52FE41EB"/>
    <w:rsid w:val="52FE666B"/>
    <w:rsid w:val="53193EFC"/>
    <w:rsid w:val="531E5E80"/>
    <w:rsid w:val="5324742D"/>
    <w:rsid w:val="5330775C"/>
    <w:rsid w:val="53347945"/>
    <w:rsid w:val="53364866"/>
    <w:rsid w:val="533730CF"/>
    <w:rsid w:val="533A32F3"/>
    <w:rsid w:val="533A3C8F"/>
    <w:rsid w:val="53497F70"/>
    <w:rsid w:val="535A221A"/>
    <w:rsid w:val="535A6A1A"/>
    <w:rsid w:val="535C4764"/>
    <w:rsid w:val="535E3519"/>
    <w:rsid w:val="53686111"/>
    <w:rsid w:val="53694BF7"/>
    <w:rsid w:val="53712EAD"/>
    <w:rsid w:val="53843A0D"/>
    <w:rsid w:val="53850A39"/>
    <w:rsid w:val="53856DFE"/>
    <w:rsid w:val="539E2CE2"/>
    <w:rsid w:val="53A41F98"/>
    <w:rsid w:val="53C1050C"/>
    <w:rsid w:val="53C11AF3"/>
    <w:rsid w:val="53C2478B"/>
    <w:rsid w:val="53C61999"/>
    <w:rsid w:val="53CB63E7"/>
    <w:rsid w:val="53CD271E"/>
    <w:rsid w:val="53D362B9"/>
    <w:rsid w:val="53D824CB"/>
    <w:rsid w:val="53DF199C"/>
    <w:rsid w:val="53F12C4B"/>
    <w:rsid w:val="53F931F5"/>
    <w:rsid w:val="53FA6B64"/>
    <w:rsid w:val="53FB458B"/>
    <w:rsid w:val="53FD3D2A"/>
    <w:rsid w:val="54026B15"/>
    <w:rsid w:val="54034D20"/>
    <w:rsid w:val="54037AEB"/>
    <w:rsid w:val="5406107F"/>
    <w:rsid w:val="54081882"/>
    <w:rsid w:val="540A2E85"/>
    <w:rsid w:val="540A2EB1"/>
    <w:rsid w:val="54127EF6"/>
    <w:rsid w:val="54236AB1"/>
    <w:rsid w:val="54245031"/>
    <w:rsid w:val="5424696A"/>
    <w:rsid w:val="54253692"/>
    <w:rsid w:val="54254C2E"/>
    <w:rsid w:val="54304509"/>
    <w:rsid w:val="543211CC"/>
    <w:rsid w:val="543A096E"/>
    <w:rsid w:val="543A1041"/>
    <w:rsid w:val="543F6A60"/>
    <w:rsid w:val="5443298C"/>
    <w:rsid w:val="54583831"/>
    <w:rsid w:val="545A30DB"/>
    <w:rsid w:val="545D5F72"/>
    <w:rsid w:val="54602C3B"/>
    <w:rsid w:val="54715712"/>
    <w:rsid w:val="547215D4"/>
    <w:rsid w:val="548D2BA0"/>
    <w:rsid w:val="549071E9"/>
    <w:rsid w:val="549B326F"/>
    <w:rsid w:val="54A7688F"/>
    <w:rsid w:val="54A84253"/>
    <w:rsid w:val="54B044D8"/>
    <w:rsid w:val="54B41718"/>
    <w:rsid w:val="54E94995"/>
    <w:rsid w:val="54EA7D93"/>
    <w:rsid w:val="55034669"/>
    <w:rsid w:val="5508707E"/>
    <w:rsid w:val="55272777"/>
    <w:rsid w:val="552C0289"/>
    <w:rsid w:val="55303DBC"/>
    <w:rsid w:val="55320567"/>
    <w:rsid w:val="5536689D"/>
    <w:rsid w:val="553A478B"/>
    <w:rsid w:val="554554EA"/>
    <w:rsid w:val="55462069"/>
    <w:rsid w:val="5546393F"/>
    <w:rsid w:val="554D5739"/>
    <w:rsid w:val="55505B52"/>
    <w:rsid w:val="555C02F0"/>
    <w:rsid w:val="55613A3C"/>
    <w:rsid w:val="556D5EAF"/>
    <w:rsid w:val="556F6C5E"/>
    <w:rsid w:val="55745E86"/>
    <w:rsid w:val="557C40A7"/>
    <w:rsid w:val="5585522D"/>
    <w:rsid w:val="55864FCC"/>
    <w:rsid w:val="558B4F7B"/>
    <w:rsid w:val="559C1A19"/>
    <w:rsid w:val="55A44740"/>
    <w:rsid w:val="55B76898"/>
    <w:rsid w:val="55C66187"/>
    <w:rsid w:val="55CE2EDB"/>
    <w:rsid w:val="55D63A19"/>
    <w:rsid w:val="55D666F8"/>
    <w:rsid w:val="55E83603"/>
    <w:rsid w:val="55F3370A"/>
    <w:rsid w:val="56003A28"/>
    <w:rsid w:val="5604219E"/>
    <w:rsid w:val="560F0C27"/>
    <w:rsid w:val="56241F0E"/>
    <w:rsid w:val="562B7041"/>
    <w:rsid w:val="562D29B6"/>
    <w:rsid w:val="56344266"/>
    <w:rsid w:val="56543FD9"/>
    <w:rsid w:val="56603AF8"/>
    <w:rsid w:val="56662E04"/>
    <w:rsid w:val="566D30FB"/>
    <w:rsid w:val="56715AE9"/>
    <w:rsid w:val="5679303F"/>
    <w:rsid w:val="568A7EDB"/>
    <w:rsid w:val="568B685A"/>
    <w:rsid w:val="569A5259"/>
    <w:rsid w:val="569E2D54"/>
    <w:rsid w:val="56A82240"/>
    <w:rsid w:val="56AB11A6"/>
    <w:rsid w:val="56BB5B9D"/>
    <w:rsid w:val="56BC46C2"/>
    <w:rsid w:val="56BD3123"/>
    <w:rsid w:val="56C76D09"/>
    <w:rsid w:val="56D009E2"/>
    <w:rsid w:val="56D30402"/>
    <w:rsid w:val="56D83190"/>
    <w:rsid w:val="56D96D1A"/>
    <w:rsid w:val="56DA0C26"/>
    <w:rsid w:val="56DC1FD8"/>
    <w:rsid w:val="56DC5C46"/>
    <w:rsid w:val="56EF0CD2"/>
    <w:rsid w:val="56F85912"/>
    <w:rsid w:val="57172944"/>
    <w:rsid w:val="571B4170"/>
    <w:rsid w:val="57225C23"/>
    <w:rsid w:val="572E783F"/>
    <w:rsid w:val="573305A8"/>
    <w:rsid w:val="57353065"/>
    <w:rsid w:val="574932F5"/>
    <w:rsid w:val="57530B21"/>
    <w:rsid w:val="5759372A"/>
    <w:rsid w:val="5762681C"/>
    <w:rsid w:val="57783F30"/>
    <w:rsid w:val="57813D34"/>
    <w:rsid w:val="57827573"/>
    <w:rsid w:val="578408F4"/>
    <w:rsid w:val="578E685A"/>
    <w:rsid w:val="57977178"/>
    <w:rsid w:val="579D53FC"/>
    <w:rsid w:val="57AB088F"/>
    <w:rsid w:val="57B706C7"/>
    <w:rsid w:val="57CD7386"/>
    <w:rsid w:val="57D43B55"/>
    <w:rsid w:val="57D93E63"/>
    <w:rsid w:val="57E10446"/>
    <w:rsid w:val="57EC2ACA"/>
    <w:rsid w:val="57FD53F9"/>
    <w:rsid w:val="58084199"/>
    <w:rsid w:val="580F03E9"/>
    <w:rsid w:val="581837DC"/>
    <w:rsid w:val="58186730"/>
    <w:rsid w:val="582476DF"/>
    <w:rsid w:val="58250167"/>
    <w:rsid w:val="5832112C"/>
    <w:rsid w:val="58335678"/>
    <w:rsid w:val="583F440E"/>
    <w:rsid w:val="5843674F"/>
    <w:rsid w:val="585024B3"/>
    <w:rsid w:val="58522C0D"/>
    <w:rsid w:val="586E3585"/>
    <w:rsid w:val="58707526"/>
    <w:rsid w:val="587820E0"/>
    <w:rsid w:val="587A59E6"/>
    <w:rsid w:val="58825880"/>
    <w:rsid w:val="58942B21"/>
    <w:rsid w:val="589F4F9B"/>
    <w:rsid w:val="58AF4D71"/>
    <w:rsid w:val="58B534D7"/>
    <w:rsid w:val="58B6015C"/>
    <w:rsid w:val="58BD5D6B"/>
    <w:rsid w:val="58C36E2B"/>
    <w:rsid w:val="58C5483B"/>
    <w:rsid w:val="58D523BB"/>
    <w:rsid w:val="58DE2FF2"/>
    <w:rsid w:val="58EF7FE5"/>
    <w:rsid w:val="58F70626"/>
    <w:rsid w:val="58FD54B3"/>
    <w:rsid w:val="590F27D5"/>
    <w:rsid w:val="59150CC5"/>
    <w:rsid w:val="591545EB"/>
    <w:rsid w:val="591C7BBF"/>
    <w:rsid w:val="59206BA4"/>
    <w:rsid w:val="593905AB"/>
    <w:rsid w:val="593B4E4B"/>
    <w:rsid w:val="593B52F8"/>
    <w:rsid w:val="59412FC4"/>
    <w:rsid w:val="59501DB3"/>
    <w:rsid w:val="595E0596"/>
    <w:rsid w:val="595E5E00"/>
    <w:rsid w:val="59625069"/>
    <w:rsid w:val="596B103C"/>
    <w:rsid w:val="596D35BA"/>
    <w:rsid w:val="596D3AC2"/>
    <w:rsid w:val="596E6291"/>
    <w:rsid w:val="597119B1"/>
    <w:rsid w:val="597424A9"/>
    <w:rsid w:val="597E3EC5"/>
    <w:rsid w:val="59803F30"/>
    <w:rsid w:val="598478BF"/>
    <w:rsid w:val="59875FAB"/>
    <w:rsid w:val="598836BF"/>
    <w:rsid w:val="59885DE3"/>
    <w:rsid w:val="599C177E"/>
    <w:rsid w:val="599C2957"/>
    <w:rsid w:val="599D188B"/>
    <w:rsid w:val="59A64C26"/>
    <w:rsid w:val="59AA2E28"/>
    <w:rsid w:val="59B212DE"/>
    <w:rsid w:val="59B27BF4"/>
    <w:rsid w:val="59B60D78"/>
    <w:rsid w:val="59C33989"/>
    <w:rsid w:val="59C446AB"/>
    <w:rsid w:val="59CC5CD3"/>
    <w:rsid w:val="59CD54BC"/>
    <w:rsid w:val="59DE5158"/>
    <w:rsid w:val="59E049A2"/>
    <w:rsid w:val="59E214B6"/>
    <w:rsid w:val="59EC3B15"/>
    <w:rsid w:val="59EF4160"/>
    <w:rsid w:val="59F52ED2"/>
    <w:rsid w:val="59FC071D"/>
    <w:rsid w:val="5A017392"/>
    <w:rsid w:val="5A04462D"/>
    <w:rsid w:val="5A0A44C3"/>
    <w:rsid w:val="5A2176C6"/>
    <w:rsid w:val="5A2427FF"/>
    <w:rsid w:val="5A291E46"/>
    <w:rsid w:val="5A2F09D5"/>
    <w:rsid w:val="5A4A06C1"/>
    <w:rsid w:val="5A4C648D"/>
    <w:rsid w:val="5A4F5722"/>
    <w:rsid w:val="5A536CF2"/>
    <w:rsid w:val="5A720AD8"/>
    <w:rsid w:val="5A7347D5"/>
    <w:rsid w:val="5A764E2C"/>
    <w:rsid w:val="5A7E0684"/>
    <w:rsid w:val="5A912F0B"/>
    <w:rsid w:val="5A9C0C3A"/>
    <w:rsid w:val="5A9C6DDC"/>
    <w:rsid w:val="5AA04391"/>
    <w:rsid w:val="5AA11329"/>
    <w:rsid w:val="5AB51F1D"/>
    <w:rsid w:val="5AC014AD"/>
    <w:rsid w:val="5AC43BE6"/>
    <w:rsid w:val="5AC50979"/>
    <w:rsid w:val="5AC929CA"/>
    <w:rsid w:val="5AD12BDB"/>
    <w:rsid w:val="5AE41382"/>
    <w:rsid w:val="5AED753A"/>
    <w:rsid w:val="5AEE6BDA"/>
    <w:rsid w:val="5AF06C9F"/>
    <w:rsid w:val="5B034F72"/>
    <w:rsid w:val="5B0F0F9E"/>
    <w:rsid w:val="5B311E16"/>
    <w:rsid w:val="5B362CEA"/>
    <w:rsid w:val="5B3671F9"/>
    <w:rsid w:val="5B457330"/>
    <w:rsid w:val="5B4861BC"/>
    <w:rsid w:val="5B535844"/>
    <w:rsid w:val="5B554A68"/>
    <w:rsid w:val="5B593C97"/>
    <w:rsid w:val="5B7663E9"/>
    <w:rsid w:val="5B7F71A7"/>
    <w:rsid w:val="5B8339E3"/>
    <w:rsid w:val="5B87521A"/>
    <w:rsid w:val="5B876C77"/>
    <w:rsid w:val="5B990558"/>
    <w:rsid w:val="5B9A0A30"/>
    <w:rsid w:val="5BA27580"/>
    <w:rsid w:val="5BA63ADF"/>
    <w:rsid w:val="5BAD1E4B"/>
    <w:rsid w:val="5BB9606A"/>
    <w:rsid w:val="5BBD2C60"/>
    <w:rsid w:val="5BC70E23"/>
    <w:rsid w:val="5BD239B8"/>
    <w:rsid w:val="5BDB53A2"/>
    <w:rsid w:val="5BDB5C14"/>
    <w:rsid w:val="5BE27B60"/>
    <w:rsid w:val="5BE8735D"/>
    <w:rsid w:val="5BF82816"/>
    <w:rsid w:val="5BFE772E"/>
    <w:rsid w:val="5C0E3CA3"/>
    <w:rsid w:val="5C1C5797"/>
    <w:rsid w:val="5C201020"/>
    <w:rsid w:val="5C243FB9"/>
    <w:rsid w:val="5C274BCB"/>
    <w:rsid w:val="5C3B0BC1"/>
    <w:rsid w:val="5C4222ED"/>
    <w:rsid w:val="5C455B24"/>
    <w:rsid w:val="5C4D74BB"/>
    <w:rsid w:val="5C595470"/>
    <w:rsid w:val="5C65192E"/>
    <w:rsid w:val="5C6534D1"/>
    <w:rsid w:val="5C6831C3"/>
    <w:rsid w:val="5C696D54"/>
    <w:rsid w:val="5C7663C7"/>
    <w:rsid w:val="5C774A8B"/>
    <w:rsid w:val="5C872B49"/>
    <w:rsid w:val="5C9216A4"/>
    <w:rsid w:val="5C994040"/>
    <w:rsid w:val="5C9A3219"/>
    <w:rsid w:val="5C9C1EEC"/>
    <w:rsid w:val="5C9D3B96"/>
    <w:rsid w:val="5CB55E79"/>
    <w:rsid w:val="5CB97F08"/>
    <w:rsid w:val="5CBF5310"/>
    <w:rsid w:val="5CC0580E"/>
    <w:rsid w:val="5CC3476E"/>
    <w:rsid w:val="5CCF4EB6"/>
    <w:rsid w:val="5CD1185F"/>
    <w:rsid w:val="5CD96E60"/>
    <w:rsid w:val="5D165E73"/>
    <w:rsid w:val="5D2B1ADE"/>
    <w:rsid w:val="5D341783"/>
    <w:rsid w:val="5D3A51B5"/>
    <w:rsid w:val="5D3C57DB"/>
    <w:rsid w:val="5D4026CE"/>
    <w:rsid w:val="5D455E8E"/>
    <w:rsid w:val="5D5034AB"/>
    <w:rsid w:val="5D593E50"/>
    <w:rsid w:val="5D677451"/>
    <w:rsid w:val="5D6F575F"/>
    <w:rsid w:val="5D742D18"/>
    <w:rsid w:val="5D98502C"/>
    <w:rsid w:val="5D9E483C"/>
    <w:rsid w:val="5DA303BF"/>
    <w:rsid w:val="5DAA4400"/>
    <w:rsid w:val="5DC03A36"/>
    <w:rsid w:val="5DC80A43"/>
    <w:rsid w:val="5DDB24BE"/>
    <w:rsid w:val="5DDD41FA"/>
    <w:rsid w:val="5DE04560"/>
    <w:rsid w:val="5DE51DEC"/>
    <w:rsid w:val="5DEF364A"/>
    <w:rsid w:val="5DF10536"/>
    <w:rsid w:val="5DF11191"/>
    <w:rsid w:val="5DF40315"/>
    <w:rsid w:val="5DF66843"/>
    <w:rsid w:val="5DFA3EC2"/>
    <w:rsid w:val="5E050ED4"/>
    <w:rsid w:val="5E052883"/>
    <w:rsid w:val="5E0F457F"/>
    <w:rsid w:val="5E162A21"/>
    <w:rsid w:val="5E1E6646"/>
    <w:rsid w:val="5E2145D5"/>
    <w:rsid w:val="5E3424A6"/>
    <w:rsid w:val="5E381312"/>
    <w:rsid w:val="5E470843"/>
    <w:rsid w:val="5E486ED1"/>
    <w:rsid w:val="5E507DE5"/>
    <w:rsid w:val="5E526140"/>
    <w:rsid w:val="5E6B108A"/>
    <w:rsid w:val="5E704A2C"/>
    <w:rsid w:val="5E7430E2"/>
    <w:rsid w:val="5E7E3D35"/>
    <w:rsid w:val="5E82381D"/>
    <w:rsid w:val="5E833DE0"/>
    <w:rsid w:val="5EAF1961"/>
    <w:rsid w:val="5EB64590"/>
    <w:rsid w:val="5EC0491C"/>
    <w:rsid w:val="5EC23DA5"/>
    <w:rsid w:val="5EC8294D"/>
    <w:rsid w:val="5ED5478D"/>
    <w:rsid w:val="5ED71C17"/>
    <w:rsid w:val="5EDD1806"/>
    <w:rsid w:val="5EE3196D"/>
    <w:rsid w:val="5EFB6D85"/>
    <w:rsid w:val="5F03274A"/>
    <w:rsid w:val="5F0E38B4"/>
    <w:rsid w:val="5F0F5DBB"/>
    <w:rsid w:val="5F15796C"/>
    <w:rsid w:val="5F177356"/>
    <w:rsid w:val="5F1859BA"/>
    <w:rsid w:val="5F271935"/>
    <w:rsid w:val="5F3739E5"/>
    <w:rsid w:val="5F3B3A8C"/>
    <w:rsid w:val="5F460ED6"/>
    <w:rsid w:val="5F470AF7"/>
    <w:rsid w:val="5F5D71B0"/>
    <w:rsid w:val="5F680989"/>
    <w:rsid w:val="5F6D4BA9"/>
    <w:rsid w:val="5F6F2D63"/>
    <w:rsid w:val="5F73622E"/>
    <w:rsid w:val="5F7C4E56"/>
    <w:rsid w:val="5F8152B6"/>
    <w:rsid w:val="5F872B20"/>
    <w:rsid w:val="5F924221"/>
    <w:rsid w:val="5F954A4F"/>
    <w:rsid w:val="5F9730AF"/>
    <w:rsid w:val="5F997C6C"/>
    <w:rsid w:val="5FA23FD6"/>
    <w:rsid w:val="5FA30324"/>
    <w:rsid w:val="5FA32162"/>
    <w:rsid w:val="5FA346CC"/>
    <w:rsid w:val="5FA863C5"/>
    <w:rsid w:val="5FAE6060"/>
    <w:rsid w:val="5FB01094"/>
    <w:rsid w:val="5FB62DE0"/>
    <w:rsid w:val="5FB6638B"/>
    <w:rsid w:val="5FBB2929"/>
    <w:rsid w:val="5FC61B5E"/>
    <w:rsid w:val="5FC65072"/>
    <w:rsid w:val="5FC76285"/>
    <w:rsid w:val="5FDA2960"/>
    <w:rsid w:val="5FEB7ACB"/>
    <w:rsid w:val="5FEE42FE"/>
    <w:rsid w:val="5FF960E0"/>
    <w:rsid w:val="5FFD776C"/>
    <w:rsid w:val="600355B1"/>
    <w:rsid w:val="600451B3"/>
    <w:rsid w:val="600616D1"/>
    <w:rsid w:val="600B3752"/>
    <w:rsid w:val="60126A1D"/>
    <w:rsid w:val="60153103"/>
    <w:rsid w:val="601C7BAE"/>
    <w:rsid w:val="60267BAA"/>
    <w:rsid w:val="604255AD"/>
    <w:rsid w:val="604C2079"/>
    <w:rsid w:val="605804CA"/>
    <w:rsid w:val="605B4503"/>
    <w:rsid w:val="605F7D03"/>
    <w:rsid w:val="606036E9"/>
    <w:rsid w:val="60611DF8"/>
    <w:rsid w:val="6064514D"/>
    <w:rsid w:val="606704C8"/>
    <w:rsid w:val="60673668"/>
    <w:rsid w:val="606A7E30"/>
    <w:rsid w:val="607523E3"/>
    <w:rsid w:val="608718A9"/>
    <w:rsid w:val="608C6B7E"/>
    <w:rsid w:val="608D43EF"/>
    <w:rsid w:val="60911B81"/>
    <w:rsid w:val="60B40F20"/>
    <w:rsid w:val="60B77AA9"/>
    <w:rsid w:val="60B845EA"/>
    <w:rsid w:val="60B90842"/>
    <w:rsid w:val="60CC48CA"/>
    <w:rsid w:val="60D479C5"/>
    <w:rsid w:val="60DF0D52"/>
    <w:rsid w:val="60E3423E"/>
    <w:rsid w:val="60EB7D84"/>
    <w:rsid w:val="60F25549"/>
    <w:rsid w:val="60F272EE"/>
    <w:rsid w:val="60FD6E64"/>
    <w:rsid w:val="61027744"/>
    <w:rsid w:val="6116182F"/>
    <w:rsid w:val="611C78B7"/>
    <w:rsid w:val="61287E56"/>
    <w:rsid w:val="61384AAF"/>
    <w:rsid w:val="613F6F44"/>
    <w:rsid w:val="61414D3D"/>
    <w:rsid w:val="614C0475"/>
    <w:rsid w:val="614E77EE"/>
    <w:rsid w:val="61510569"/>
    <w:rsid w:val="615D7610"/>
    <w:rsid w:val="615E40C9"/>
    <w:rsid w:val="61682C68"/>
    <w:rsid w:val="616A7E95"/>
    <w:rsid w:val="61730674"/>
    <w:rsid w:val="61731310"/>
    <w:rsid w:val="61791F95"/>
    <w:rsid w:val="617A3951"/>
    <w:rsid w:val="618F4B43"/>
    <w:rsid w:val="619E4E7F"/>
    <w:rsid w:val="61A41E85"/>
    <w:rsid w:val="61C448BB"/>
    <w:rsid w:val="61D25795"/>
    <w:rsid w:val="61D46C6E"/>
    <w:rsid w:val="61E85EB1"/>
    <w:rsid w:val="61E93BCC"/>
    <w:rsid w:val="61F23AF3"/>
    <w:rsid w:val="61F53AF9"/>
    <w:rsid w:val="61F7642F"/>
    <w:rsid w:val="61FB0F07"/>
    <w:rsid w:val="62031301"/>
    <w:rsid w:val="620A3CFF"/>
    <w:rsid w:val="6210417E"/>
    <w:rsid w:val="621E734A"/>
    <w:rsid w:val="62271C82"/>
    <w:rsid w:val="62275DA1"/>
    <w:rsid w:val="62290FA6"/>
    <w:rsid w:val="62296A8C"/>
    <w:rsid w:val="62360EFF"/>
    <w:rsid w:val="62366C1B"/>
    <w:rsid w:val="624A6121"/>
    <w:rsid w:val="624D583F"/>
    <w:rsid w:val="626717E9"/>
    <w:rsid w:val="627555E2"/>
    <w:rsid w:val="6278283D"/>
    <w:rsid w:val="627B4304"/>
    <w:rsid w:val="627E2719"/>
    <w:rsid w:val="627E36D7"/>
    <w:rsid w:val="627F0BB5"/>
    <w:rsid w:val="627F183B"/>
    <w:rsid w:val="628426B3"/>
    <w:rsid w:val="6287634B"/>
    <w:rsid w:val="629516E3"/>
    <w:rsid w:val="629D3CB4"/>
    <w:rsid w:val="62AC6806"/>
    <w:rsid w:val="62AF1453"/>
    <w:rsid w:val="62C01A85"/>
    <w:rsid w:val="62D5372B"/>
    <w:rsid w:val="62D96186"/>
    <w:rsid w:val="62DF1BAF"/>
    <w:rsid w:val="62E819A2"/>
    <w:rsid w:val="62E93636"/>
    <w:rsid w:val="62EB5DA3"/>
    <w:rsid w:val="63023B50"/>
    <w:rsid w:val="63042467"/>
    <w:rsid w:val="63061303"/>
    <w:rsid w:val="630C17F9"/>
    <w:rsid w:val="631C70A4"/>
    <w:rsid w:val="632E37C3"/>
    <w:rsid w:val="63322C64"/>
    <w:rsid w:val="633D0F8F"/>
    <w:rsid w:val="6345608F"/>
    <w:rsid w:val="63465818"/>
    <w:rsid w:val="634C32FC"/>
    <w:rsid w:val="6354071F"/>
    <w:rsid w:val="636220AB"/>
    <w:rsid w:val="63623C53"/>
    <w:rsid w:val="63697C72"/>
    <w:rsid w:val="63701828"/>
    <w:rsid w:val="637448DD"/>
    <w:rsid w:val="63827874"/>
    <w:rsid w:val="638916F6"/>
    <w:rsid w:val="638C0F8D"/>
    <w:rsid w:val="63926F29"/>
    <w:rsid w:val="63972B0B"/>
    <w:rsid w:val="639778A3"/>
    <w:rsid w:val="639E0FA4"/>
    <w:rsid w:val="63AE6BDF"/>
    <w:rsid w:val="63B60BB9"/>
    <w:rsid w:val="63B65E5B"/>
    <w:rsid w:val="63CE5F94"/>
    <w:rsid w:val="63D43E2D"/>
    <w:rsid w:val="63DB14B2"/>
    <w:rsid w:val="63E43C20"/>
    <w:rsid w:val="63E54293"/>
    <w:rsid w:val="63E6658E"/>
    <w:rsid w:val="63E767AA"/>
    <w:rsid w:val="63EA759E"/>
    <w:rsid w:val="63EE74FA"/>
    <w:rsid w:val="63F32EEB"/>
    <w:rsid w:val="63F970FC"/>
    <w:rsid w:val="63FB03AD"/>
    <w:rsid w:val="64054880"/>
    <w:rsid w:val="64064A20"/>
    <w:rsid w:val="640C707C"/>
    <w:rsid w:val="6427550E"/>
    <w:rsid w:val="64314078"/>
    <w:rsid w:val="64356E47"/>
    <w:rsid w:val="643B725A"/>
    <w:rsid w:val="643C6B9B"/>
    <w:rsid w:val="643E65F7"/>
    <w:rsid w:val="64472F55"/>
    <w:rsid w:val="644C76F2"/>
    <w:rsid w:val="64547CD4"/>
    <w:rsid w:val="64623045"/>
    <w:rsid w:val="647307E8"/>
    <w:rsid w:val="64742BDB"/>
    <w:rsid w:val="648560F4"/>
    <w:rsid w:val="64916F30"/>
    <w:rsid w:val="649A7486"/>
    <w:rsid w:val="649E36D2"/>
    <w:rsid w:val="64A84170"/>
    <w:rsid w:val="64B267FA"/>
    <w:rsid w:val="64BB46C5"/>
    <w:rsid w:val="64BC212B"/>
    <w:rsid w:val="64C20E8C"/>
    <w:rsid w:val="64C60842"/>
    <w:rsid w:val="64D62188"/>
    <w:rsid w:val="64EE126C"/>
    <w:rsid w:val="64F90F06"/>
    <w:rsid w:val="64FF3796"/>
    <w:rsid w:val="650170FE"/>
    <w:rsid w:val="650227CA"/>
    <w:rsid w:val="6502551B"/>
    <w:rsid w:val="650354DF"/>
    <w:rsid w:val="650972FE"/>
    <w:rsid w:val="650C2EA8"/>
    <w:rsid w:val="651223F5"/>
    <w:rsid w:val="65122995"/>
    <w:rsid w:val="651E5093"/>
    <w:rsid w:val="65273998"/>
    <w:rsid w:val="652E4AA1"/>
    <w:rsid w:val="65351993"/>
    <w:rsid w:val="65392F8E"/>
    <w:rsid w:val="654511E9"/>
    <w:rsid w:val="65504F0D"/>
    <w:rsid w:val="65514F9E"/>
    <w:rsid w:val="65553348"/>
    <w:rsid w:val="65670FBE"/>
    <w:rsid w:val="6568119A"/>
    <w:rsid w:val="657E69EF"/>
    <w:rsid w:val="65801AF7"/>
    <w:rsid w:val="65892874"/>
    <w:rsid w:val="658E6835"/>
    <w:rsid w:val="659F6B9A"/>
    <w:rsid w:val="65A54B76"/>
    <w:rsid w:val="65AB3969"/>
    <w:rsid w:val="65B23EBF"/>
    <w:rsid w:val="65B41721"/>
    <w:rsid w:val="65B46CAA"/>
    <w:rsid w:val="65BD71B9"/>
    <w:rsid w:val="65C32C41"/>
    <w:rsid w:val="65C431FD"/>
    <w:rsid w:val="65C863BC"/>
    <w:rsid w:val="65D74CDC"/>
    <w:rsid w:val="65D96600"/>
    <w:rsid w:val="65DA2766"/>
    <w:rsid w:val="65E67C43"/>
    <w:rsid w:val="66137ECC"/>
    <w:rsid w:val="66175B6E"/>
    <w:rsid w:val="661E0671"/>
    <w:rsid w:val="662F0C57"/>
    <w:rsid w:val="664C2A49"/>
    <w:rsid w:val="665A1B75"/>
    <w:rsid w:val="665A1C0F"/>
    <w:rsid w:val="665F7E1E"/>
    <w:rsid w:val="66626E13"/>
    <w:rsid w:val="666D07E9"/>
    <w:rsid w:val="667477E1"/>
    <w:rsid w:val="66836F4F"/>
    <w:rsid w:val="66852645"/>
    <w:rsid w:val="66882177"/>
    <w:rsid w:val="66891D2F"/>
    <w:rsid w:val="66971F25"/>
    <w:rsid w:val="66A57F32"/>
    <w:rsid w:val="66AC04EE"/>
    <w:rsid w:val="66B21728"/>
    <w:rsid w:val="66B34B43"/>
    <w:rsid w:val="66B86B05"/>
    <w:rsid w:val="66C50CDE"/>
    <w:rsid w:val="66CE463A"/>
    <w:rsid w:val="66D35B31"/>
    <w:rsid w:val="66DA3A10"/>
    <w:rsid w:val="66EB235D"/>
    <w:rsid w:val="66F66F67"/>
    <w:rsid w:val="66FA04BA"/>
    <w:rsid w:val="670B68A4"/>
    <w:rsid w:val="670C6E73"/>
    <w:rsid w:val="671132A3"/>
    <w:rsid w:val="67141C2C"/>
    <w:rsid w:val="67155E14"/>
    <w:rsid w:val="67170323"/>
    <w:rsid w:val="6729204C"/>
    <w:rsid w:val="673419E8"/>
    <w:rsid w:val="67443DAE"/>
    <w:rsid w:val="674C4AF2"/>
    <w:rsid w:val="67544C72"/>
    <w:rsid w:val="67664B66"/>
    <w:rsid w:val="677C4556"/>
    <w:rsid w:val="67876BA5"/>
    <w:rsid w:val="678D24AB"/>
    <w:rsid w:val="67A047A7"/>
    <w:rsid w:val="67AD54F1"/>
    <w:rsid w:val="67AF5688"/>
    <w:rsid w:val="67B443FE"/>
    <w:rsid w:val="67BC0044"/>
    <w:rsid w:val="67BD4B39"/>
    <w:rsid w:val="67BF7ED2"/>
    <w:rsid w:val="67CC273B"/>
    <w:rsid w:val="67DE01A2"/>
    <w:rsid w:val="67DF0299"/>
    <w:rsid w:val="67E500F2"/>
    <w:rsid w:val="67ED2385"/>
    <w:rsid w:val="67ED7349"/>
    <w:rsid w:val="67EF0B35"/>
    <w:rsid w:val="67FF681E"/>
    <w:rsid w:val="68083110"/>
    <w:rsid w:val="680B2C68"/>
    <w:rsid w:val="681167B3"/>
    <w:rsid w:val="681A2026"/>
    <w:rsid w:val="681B6511"/>
    <w:rsid w:val="682470DF"/>
    <w:rsid w:val="682852B0"/>
    <w:rsid w:val="682E2D85"/>
    <w:rsid w:val="68304CA3"/>
    <w:rsid w:val="684565BE"/>
    <w:rsid w:val="68466A1D"/>
    <w:rsid w:val="684B28FE"/>
    <w:rsid w:val="68516A41"/>
    <w:rsid w:val="687A16E8"/>
    <w:rsid w:val="68810466"/>
    <w:rsid w:val="688420C8"/>
    <w:rsid w:val="68847584"/>
    <w:rsid w:val="688A2EC9"/>
    <w:rsid w:val="688A5770"/>
    <w:rsid w:val="688E2092"/>
    <w:rsid w:val="688F13AA"/>
    <w:rsid w:val="689105DD"/>
    <w:rsid w:val="68941A9A"/>
    <w:rsid w:val="68993EFC"/>
    <w:rsid w:val="68A96655"/>
    <w:rsid w:val="68AE28C8"/>
    <w:rsid w:val="68BA5F62"/>
    <w:rsid w:val="68BB6264"/>
    <w:rsid w:val="68BB6981"/>
    <w:rsid w:val="68C0727A"/>
    <w:rsid w:val="68D040BB"/>
    <w:rsid w:val="68E10F79"/>
    <w:rsid w:val="69146A57"/>
    <w:rsid w:val="691C43E6"/>
    <w:rsid w:val="6921158C"/>
    <w:rsid w:val="69224C27"/>
    <w:rsid w:val="69331604"/>
    <w:rsid w:val="69411C16"/>
    <w:rsid w:val="6944668D"/>
    <w:rsid w:val="69484CE1"/>
    <w:rsid w:val="6961431E"/>
    <w:rsid w:val="6964584B"/>
    <w:rsid w:val="69660F82"/>
    <w:rsid w:val="6967101D"/>
    <w:rsid w:val="696A18B3"/>
    <w:rsid w:val="696C6D84"/>
    <w:rsid w:val="69756B53"/>
    <w:rsid w:val="69823968"/>
    <w:rsid w:val="69857015"/>
    <w:rsid w:val="698861CB"/>
    <w:rsid w:val="699D7E62"/>
    <w:rsid w:val="69A10E75"/>
    <w:rsid w:val="69A12ADB"/>
    <w:rsid w:val="69AB5E98"/>
    <w:rsid w:val="69B11A58"/>
    <w:rsid w:val="69B468FE"/>
    <w:rsid w:val="69B64A2D"/>
    <w:rsid w:val="69BB7F20"/>
    <w:rsid w:val="69BD42CB"/>
    <w:rsid w:val="69C160A1"/>
    <w:rsid w:val="69CA7C52"/>
    <w:rsid w:val="69CE5F9A"/>
    <w:rsid w:val="69E1613F"/>
    <w:rsid w:val="69E25B73"/>
    <w:rsid w:val="69E86DD5"/>
    <w:rsid w:val="69E962F3"/>
    <w:rsid w:val="69F52854"/>
    <w:rsid w:val="69F7620D"/>
    <w:rsid w:val="69F948A2"/>
    <w:rsid w:val="69FE0D86"/>
    <w:rsid w:val="69FF28B3"/>
    <w:rsid w:val="6A02731A"/>
    <w:rsid w:val="6A185B5A"/>
    <w:rsid w:val="6A22467E"/>
    <w:rsid w:val="6A244D30"/>
    <w:rsid w:val="6A2B4F9D"/>
    <w:rsid w:val="6A2E2F13"/>
    <w:rsid w:val="6A2E5447"/>
    <w:rsid w:val="6A312FC8"/>
    <w:rsid w:val="6A3A3071"/>
    <w:rsid w:val="6A4C6D4B"/>
    <w:rsid w:val="6A5367E6"/>
    <w:rsid w:val="6A542743"/>
    <w:rsid w:val="6A5910FF"/>
    <w:rsid w:val="6A715D41"/>
    <w:rsid w:val="6A786E8B"/>
    <w:rsid w:val="6A847064"/>
    <w:rsid w:val="6A8B4855"/>
    <w:rsid w:val="6AA3321C"/>
    <w:rsid w:val="6AAC1C80"/>
    <w:rsid w:val="6ABE310B"/>
    <w:rsid w:val="6AD64717"/>
    <w:rsid w:val="6AD71ABA"/>
    <w:rsid w:val="6ADC0D39"/>
    <w:rsid w:val="6AF85B92"/>
    <w:rsid w:val="6AFC1EB3"/>
    <w:rsid w:val="6AFD7E17"/>
    <w:rsid w:val="6AFF18B2"/>
    <w:rsid w:val="6B0C58A8"/>
    <w:rsid w:val="6B0F7976"/>
    <w:rsid w:val="6B257B05"/>
    <w:rsid w:val="6B3667E6"/>
    <w:rsid w:val="6B473A84"/>
    <w:rsid w:val="6B4A08E8"/>
    <w:rsid w:val="6B5814C7"/>
    <w:rsid w:val="6B62679E"/>
    <w:rsid w:val="6B784F28"/>
    <w:rsid w:val="6B81100B"/>
    <w:rsid w:val="6B892F40"/>
    <w:rsid w:val="6B8C731F"/>
    <w:rsid w:val="6B8F4032"/>
    <w:rsid w:val="6B8F7124"/>
    <w:rsid w:val="6B971DA6"/>
    <w:rsid w:val="6B9A4704"/>
    <w:rsid w:val="6BAD3584"/>
    <w:rsid w:val="6BAD4A99"/>
    <w:rsid w:val="6BC8240A"/>
    <w:rsid w:val="6BE97A7A"/>
    <w:rsid w:val="6BF86BB9"/>
    <w:rsid w:val="6C08276F"/>
    <w:rsid w:val="6C0C2703"/>
    <w:rsid w:val="6C0C5839"/>
    <w:rsid w:val="6C17048B"/>
    <w:rsid w:val="6C1D1CAD"/>
    <w:rsid w:val="6C264055"/>
    <w:rsid w:val="6C3505E5"/>
    <w:rsid w:val="6C3E2D0D"/>
    <w:rsid w:val="6C4A1979"/>
    <w:rsid w:val="6C567254"/>
    <w:rsid w:val="6C5B0139"/>
    <w:rsid w:val="6C631EB0"/>
    <w:rsid w:val="6C673BF1"/>
    <w:rsid w:val="6C727996"/>
    <w:rsid w:val="6C731337"/>
    <w:rsid w:val="6C894E90"/>
    <w:rsid w:val="6CA6626C"/>
    <w:rsid w:val="6CA90047"/>
    <w:rsid w:val="6CAD1AC1"/>
    <w:rsid w:val="6CAF194C"/>
    <w:rsid w:val="6CBB544C"/>
    <w:rsid w:val="6CCA70E8"/>
    <w:rsid w:val="6CCC66D8"/>
    <w:rsid w:val="6CD029A7"/>
    <w:rsid w:val="6D01700B"/>
    <w:rsid w:val="6D07151B"/>
    <w:rsid w:val="6D074052"/>
    <w:rsid w:val="6D0B55AA"/>
    <w:rsid w:val="6D20658B"/>
    <w:rsid w:val="6D302DC4"/>
    <w:rsid w:val="6D33426D"/>
    <w:rsid w:val="6D390DC5"/>
    <w:rsid w:val="6D3C5F5B"/>
    <w:rsid w:val="6D3F4F7C"/>
    <w:rsid w:val="6D4F4A5D"/>
    <w:rsid w:val="6D616662"/>
    <w:rsid w:val="6D760AE7"/>
    <w:rsid w:val="6D8A0754"/>
    <w:rsid w:val="6D8B39ED"/>
    <w:rsid w:val="6D922DEE"/>
    <w:rsid w:val="6D9345BB"/>
    <w:rsid w:val="6D964790"/>
    <w:rsid w:val="6D9C0DEA"/>
    <w:rsid w:val="6DA62927"/>
    <w:rsid w:val="6DAD25CA"/>
    <w:rsid w:val="6DC9035B"/>
    <w:rsid w:val="6DCC6107"/>
    <w:rsid w:val="6DDB0183"/>
    <w:rsid w:val="6DDC69A8"/>
    <w:rsid w:val="6DEB62F5"/>
    <w:rsid w:val="6DF10F2B"/>
    <w:rsid w:val="6DF62EC8"/>
    <w:rsid w:val="6DFB1A02"/>
    <w:rsid w:val="6DFB21A3"/>
    <w:rsid w:val="6DFD6C00"/>
    <w:rsid w:val="6E0529E8"/>
    <w:rsid w:val="6E0D4FAE"/>
    <w:rsid w:val="6E0E66C9"/>
    <w:rsid w:val="6E1B7B00"/>
    <w:rsid w:val="6E205103"/>
    <w:rsid w:val="6E216240"/>
    <w:rsid w:val="6E227A30"/>
    <w:rsid w:val="6E2E27CE"/>
    <w:rsid w:val="6E343B13"/>
    <w:rsid w:val="6E354D1A"/>
    <w:rsid w:val="6E3704DB"/>
    <w:rsid w:val="6E3C3159"/>
    <w:rsid w:val="6E3D1BF0"/>
    <w:rsid w:val="6E3D5825"/>
    <w:rsid w:val="6E44653C"/>
    <w:rsid w:val="6E4B52AA"/>
    <w:rsid w:val="6E573F41"/>
    <w:rsid w:val="6E67510B"/>
    <w:rsid w:val="6E6F35D2"/>
    <w:rsid w:val="6E883A4C"/>
    <w:rsid w:val="6E9C6046"/>
    <w:rsid w:val="6EA3234E"/>
    <w:rsid w:val="6EB12D6F"/>
    <w:rsid w:val="6EC06742"/>
    <w:rsid w:val="6EC73580"/>
    <w:rsid w:val="6ECB26F7"/>
    <w:rsid w:val="6ED52A2B"/>
    <w:rsid w:val="6ED54EDD"/>
    <w:rsid w:val="6EDF05F1"/>
    <w:rsid w:val="6EE2542F"/>
    <w:rsid w:val="6EEA4FCA"/>
    <w:rsid w:val="6EF07D58"/>
    <w:rsid w:val="6EF26208"/>
    <w:rsid w:val="6EF46914"/>
    <w:rsid w:val="6EF95604"/>
    <w:rsid w:val="6EFC7F89"/>
    <w:rsid w:val="6EFF4D2D"/>
    <w:rsid w:val="6EFF6BFB"/>
    <w:rsid w:val="6F0E4BE6"/>
    <w:rsid w:val="6F1A7195"/>
    <w:rsid w:val="6F2602A2"/>
    <w:rsid w:val="6F32287F"/>
    <w:rsid w:val="6F3F0CA8"/>
    <w:rsid w:val="6F3F7577"/>
    <w:rsid w:val="6F401398"/>
    <w:rsid w:val="6F477E8C"/>
    <w:rsid w:val="6F5D29CA"/>
    <w:rsid w:val="6F630EFD"/>
    <w:rsid w:val="6F720332"/>
    <w:rsid w:val="6F791B8A"/>
    <w:rsid w:val="6F7A323C"/>
    <w:rsid w:val="6F7C1921"/>
    <w:rsid w:val="6F94199F"/>
    <w:rsid w:val="6F9C0A21"/>
    <w:rsid w:val="6FA13773"/>
    <w:rsid w:val="6FB504D1"/>
    <w:rsid w:val="6FB65C41"/>
    <w:rsid w:val="6FB91286"/>
    <w:rsid w:val="6FCB4866"/>
    <w:rsid w:val="6FCE7A57"/>
    <w:rsid w:val="6FD677E3"/>
    <w:rsid w:val="6FE53241"/>
    <w:rsid w:val="6FFF40C2"/>
    <w:rsid w:val="703A6C33"/>
    <w:rsid w:val="703C536E"/>
    <w:rsid w:val="704306C1"/>
    <w:rsid w:val="705100F9"/>
    <w:rsid w:val="70540FC6"/>
    <w:rsid w:val="70564EAE"/>
    <w:rsid w:val="705E5327"/>
    <w:rsid w:val="706512FE"/>
    <w:rsid w:val="707F2C07"/>
    <w:rsid w:val="70852AE0"/>
    <w:rsid w:val="70943ECA"/>
    <w:rsid w:val="70B165A1"/>
    <w:rsid w:val="70B974E6"/>
    <w:rsid w:val="70C340AA"/>
    <w:rsid w:val="70C8600B"/>
    <w:rsid w:val="70D27544"/>
    <w:rsid w:val="70DB538B"/>
    <w:rsid w:val="70DB7DA8"/>
    <w:rsid w:val="70DE552A"/>
    <w:rsid w:val="70E90861"/>
    <w:rsid w:val="70F35E00"/>
    <w:rsid w:val="70FD3F9F"/>
    <w:rsid w:val="71012694"/>
    <w:rsid w:val="71040B25"/>
    <w:rsid w:val="71067C87"/>
    <w:rsid w:val="71092CA6"/>
    <w:rsid w:val="710970DC"/>
    <w:rsid w:val="710A5756"/>
    <w:rsid w:val="710D1099"/>
    <w:rsid w:val="71206259"/>
    <w:rsid w:val="71213485"/>
    <w:rsid w:val="712346A1"/>
    <w:rsid w:val="713232F0"/>
    <w:rsid w:val="71374930"/>
    <w:rsid w:val="713A43B1"/>
    <w:rsid w:val="714131C7"/>
    <w:rsid w:val="715D3EAB"/>
    <w:rsid w:val="71654821"/>
    <w:rsid w:val="716B0300"/>
    <w:rsid w:val="716B7414"/>
    <w:rsid w:val="716C4DC5"/>
    <w:rsid w:val="71743DF0"/>
    <w:rsid w:val="71752B5F"/>
    <w:rsid w:val="71773FDB"/>
    <w:rsid w:val="71795E91"/>
    <w:rsid w:val="717C687C"/>
    <w:rsid w:val="71801F1B"/>
    <w:rsid w:val="71816AA3"/>
    <w:rsid w:val="71824AE7"/>
    <w:rsid w:val="71852F87"/>
    <w:rsid w:val="719D7FC1"/>
    <w:rsid w:val="71A03C6B"/>
    <w:rsid w:val="71A61FF0"/>
    <w:rsid w:val="71A85737"/>
    <w:rsid w:val="71B84BEB"/>
    <w:rsid w:val="71B85C10"/>
    <w:rsid w:val="71B921DB"/>
    <w:rsid w:val="71BD672E"/>
    <w:rsid w:val="71C7580E"/>
    <w:rsid w:val="71CF33A3"/>
    <w:rsid w:val="71D35CA6"/>
    <w:rsid w:val="71D42434"/>
    <w:rsid w:val="71D51F7E"/>
    <w:rsid w:val="71DE31ED"/>
    <w:rsid w:val="71E22F92"/>
    <w:rsid w:val="71E8534C"/>
    <w:rsid w:val="71EF4C16"/>
    <w:rsid w:val="720545D6"/>
    <w:rsid w:val="72130C03"/>
    <w:rsid w:val="72215C95"/>
    <w:rsid w:val="72220D21"/>
    <w:rsid w:val="72256260"/>
    <w:rsid w:val="722A7EC7"/>
    <w:rsid w:val="722D0AD9"/>
    <w:rsid w:val="7239686C"/>
    <w:rsid w:val="723B2816"/>
    <w:rsid w:val="724030D6"/>
    <w:rsid w:val="724B20BD"/>
    <w:rsid w:val="72796B37"/>
    <w:rsid w:val="72986826"/>
    <w:rsid w:val="729C3E19"/>
    <w:rsid w:val="729E295D"/>
    <w:rsid w:val="72AB1FC3"/>
    <w:rsid w:val="72C264EA"/>
    <w:rsid w:val="72DB2877"/>
    <w:rsid w:val="72DE20B7"/>
    <w:rsid w:val="72E069BB"/>
    <w:rsid w:val="72E606F8"/>
    <w:rsid w:val="72EA7CBE"/>
    <w:rsid w:val="72F0369A"/>
    <w:rsid w:val="72F944A1"/>
    <w:rsid w:val="72FE14F6"/>
    <w:rsid w:val="72FF2B05"/>
    <w:rsid w:val="73016F33"/>
    <w:rsid w:val="730257A1"/>
    <w:rsid w:val="73222B9C"/>
    <w:rsid w:val="73290089"/>
    <w:rsid w:val="732D0D83"/>
    <w:rsid w:val="732D69F0"/>
    <w:rsid w:val="73315D8F"/>
    <w:rsid w:val="7335636B"/>
    <w:rsid w:val="73412C33"/>
    <w:rsid w:val="73416CD1"/>
    <w:rsid w:val="73441E7B"/>
    <w:rsid w:val="734D398D"/>
    <w:rsid w:val="73673D69"/>
    <w:rsid w:val="737037C8"/>
    <w:rsid w:val="737769BE"/>
    <w:rsid w:val="73A219B5"/>
    <w:rsid w:val="73A30DE4"/>
    <w:rsid w:val="73A83C54"/>
    <w:rsid w:val="73AC3BB1"/>
    <w:rsid w:val="73C120CE"/>
    <w:rsid w:val="73C474FF"/>
    <w:rsid w:val="73C6668A"/>
    <w:rsid w:val="73C91B96"/>
    <w:rsid w:val="73D65197"/>
    <w:rsid w:val="73D802F3"/>
    <w:rsid w:val="73E40E5B"/>
    <w:rsid w:val="73F275AF"/>
    <w:rsid w:val="73F72F6A"/>
    <w:rsid w:val="74114215"/>
    <w:rsid w:val="74117C82"/>
    <w:rsid w:val="74173574"/>
    <w:rsid w:val="74186637"/>
    <w:rsid w:val="7424289F"/>
    <w:rsid w:val="7427106F"/>
    <w:rsid w:val="74406891"/>
    <w:rsid w:val="74416B13"/>
    <w:rsid w:val="744514D4"/>
    <w:rsid w:val="74451EDE"/>
    <w:rsid w:val="745A15AE"/>
    <w:rsid w:val="745D0853"/>
    <w:rsid w:val="745E3272"/>
    <w:rsid w:val="7479608B"/>
    <w:rsid w:val="7480522A"/>
    <w:rsid w:val="748818C0"/>
    <w:rsid w:val="748C02F0"/>
    <w:rsid w:val="749D746F"/>
    <w:rsid w:val="74A43979"/>
    <w:rsid w:val="74B101FA"/>
    <w:rsid w:val="74B12086"/>
    <w:rsid w:val="74B9334B"/>
    <w:rsid w:val="74C25568"/>
    <w:rsid w:val="74CE3CA5"/>
    <w:rsid w:val="74D260F3"/>
    <w:rsid w:val="74D54577"/>
    <w:rsid w:val="74E20F98"/>
    <w:rsid w:val="74E239D3"/>
    <w:rsid w:val="74E868D1"/>
    <w:rsid w:val="74EB7EFF"/>
    <w:rsid w:val="74F61318"/>
    <w:rsid w:val="74F83867"/>
    <w:rsid w:val="74FA2E39"/>
    <w:rsid w:val="75045F2D"/>
    <w:rsid w:val="75082BA9"/>
    <w:rsid w:val="752B177D"/>
    <w:rsid w:val="752F3163"/>
    <w:rsid w:val="75366BA3"/>
    <w:rsid w:val="753C19CD"/>
    <w:rsid w:val="75420E0D"/>
    <w:rsid w:val="75421271"/>
    <w:rsid w:val="75452A41"/>
    <w:rsid w:val="75455906"/>
    <w:rsid w:val="75476D23"/>
    <w:rsid w:val="755657F9"/>
    <w:rsid w:val="75687518"/>
    <w:rsid w:val="75855A63"/>
    <w:rsid w:val="758928FD"/>
    <w:rsid w:val="75936CBC"/>
    <w:rsid w:val="75962F98"/>
    <w:rsid w:val="759C37B2"/>
    <w:rsid w:val="759E02E4"/>
    <w:rsid w:val="75A86DC0"/>
    <w:rsid w:val="75AC3BF5"/>
    <w:rsid w:val="75B40AB0"/>
    <w:rsid w:val="75B538B5"/>
    <w:rsid w:val="75CF7A34"/>
    <w:rsid w:val="75D51337"/>
    <w:rsid w:val="75DF46FE"/>
    <w:rsid w:val="75DF4F02"/>
    <w:rsid w:val="75F124B4"/>
    <w:rsid w:val="75F16CF5"/>
    <w:rsid w:val="75F17345"/>
    <w:rsid w:val="75FB23EE"/>
    <w:rsid w:val="75FC3A5F"/>
    <w:rsid w:val="760D2E57"/>
    <w:rsid w:val="760D57CB"/>
    <w:rsid w:val="76375590"/>
    <w:rsid w:val="763C0EA9"/>
    <w:rsid w:val="763C78EC"/>
    <w:rsid w:val="7652665F"/>
    <w:rsid w:val="765866BE"/>
    <w:rsid w:val="76610EA4"/>
    <w:rsid w:val="76627CF0"/>
    <w:rsid w:val="766C1287"/>
    <w:rsid w:val="767A3E36"/>
    <w:rsid w:val="767B566D"/>
    <w:rsid w:val="767E03A2"/>
    <w:rsid w:val="767F5EBE"/>
    <w:rsid w:val="76807FB5"/>
    <w:rsid w:val="76904FC5"/>
    <w:rsid w:val="76986747"/>
    <w:rsid w:val="769C3CCA"/>
    <w:rsid w:val="76A67A1C"/>
    <w:rsid w:val="76A8005A"/>
    <w:rsid w:val="76AF087F"/>
    <w:rsid w:val="76CF4FD1"/>
    <w:rsid w:val="76E01AFC"/>
    <w:rsid w:val="76E13E41"/>
    <w:rsid w:val="76ED405C"/>
    <w:rsid w:val="76F2306D"/>
    <w:rsid w:val="76FB3B04"/>
    <w:rsid w:val="77077849"/>
    <w:rsid w:val="7718767E"/>
    <w:rsid w:val="771C5492"/>
    <w:rsid w:val="77300C0B"/>
    <w:rsid w:val="77337C6A"/>
    <w:rsid w:val="773C72A8"/>
    <w:rsid w:val="773D1521"/>
    <w:rsid w:val="774406A6"/>
    <w:rsid w:val="774F62AB"/>
    <w:rsid w:val="77504436"/>
    <w:rsid w:val="775C37B3"/>
    <w:rsid w:val="775D1746"/>
    <w:rsid w:val="775E757E"/>
    <w:rsid w:val="776C4A47"/>
    <w:rsid w:val="7786364B"/>
    <w:rsid w:val="778B042D"/>
    <w:rsid w:val="778C49C7"/>
    <w:rsid w:val="7792402F"/>
    <w:rsid w:val="779859B7"/>
    <w:rsid w:val="77A35F4B"/>
    <w:rsid w:val="77AA0E69"/>
    <w:rsid w:val="77D120F7"/>
    <w:rsid w:val="77D5604A"/>
    <w:rsid w:val="77F115FE"/>
    <w:rsid w:val="77F716E2"/>
    <w:rsid w:val="77F72383"/>
    <w:rsid w:val="77F97E78"/>
    <w:rsid w:val="78112657"/>
    <w:rsid w:val="78256016"/>
    <w:rsid w:val="782E2DDF"/>
    <w:rsid w:val="78306A2B"/>
    <w:rsid w:val="78314DD1"/>
    <w:rsid w:val="78383178"/>
    <w:rsid w:val="783F0BAF"/>
    <w:rsid w:val="784226DF"/>
    <w:rsid w:val="78423119"/>
    <w:rsid w:val="784F2BBA"/>
    <w:rsid w:val="78550A02"/>
    <w:rsid w:val="785B0FEC"/>
    <w:rsid w:val="785B2D53"/>
    <w:rsid w:val="785C31CF"/>
    <w:rsid w:val="785F0ECD"/>
    <w:rsid w:val="78664144"/>
    <w:rsid w:val="786B0420"/>
    <w:rsid w:val="78721157"/>
    <w:rsid w:val="787C793B"/>
    <w:rsid w:val="78847160"/>
    <w:rsid w:val="78856FE3"/>
    <w:rsid w:val="788D156F"/>
    <w:rsid w:val="789171DA"/>
    <w:rsid w:val="78941B38"/>
    <w:rsid w:val="78976B06"/>
    <w:rsid w:val="789C7B86"/>
    <w:rsid w:val="78B923DC"/>
    <w:rsid w:val="78C05907"/>
    <w:rsid w:val="78C1367D"/>
    <w:rsid w:val="78C44409"/>
    <w:rsid w:val="78CA3D4E"/>
    <w:rsid w:val="78FB5305"/>
    <w:rsid w:val="792937B4"/>
    <w:rsid w:val="79326214"/>
    <w:rsid w:val="79394427"/>
    <w:rsid w:val="794033C8"/>
    <w:rsid w:val="79481DDC"/>
    <w:rsid w:val="795A59DC"/>
    <w:rsid w:val="796872A3"/>
    <w:rsid w:val="796A6CF7"/>
    <w:rsid w:val="797C62FC"/>
    <w:rsid w:val="79856D7A"/>
    <w:rsid w:val="799135BE"/>
    <w:rsid w:val="79933DA9"/>
    <w:rsid w:val="79944A6E"/>
    <w:rsid w:val="799E2071"/>
    <w:rsid w:val="799E35B2"/>
    <w:rsid w:val="79C05911"/>
    <w:rsid w:val="79D22D01"/>
    <w:rsid w:val="79D32D6D"/>
    <w:rsid w:val="79D42B72"/>
    <w:rsid w:val="79D45D72"/>
    <w:rsid w:val="79DA0833"/>
    <w:rsid w:val="79DF53C1"/>
    <w:rsid w:val="79E07864"/>
    <w:rsid w:val="79E10776"/>
    <w:rsid w:val="79E93903"/>
    <w:rsid w:val="79E95AD7"/>
    <w:rsid w:val="79EA2A1B"/>
    <w:rsid w:val="79EC0D84"/>
    <w:rsid w:val="79EC6991"/>
    <w:rsid w:val="79ED3DF7"/>
    <w:rsid w:val="7A076B43"/>
    <w:rsid w:val="7A090894"/>
    <w:rsid w:val="7A0C24CC"/>
    <w:rsid w:val="7A190DF7"/>
    <w:rsid w:val="7A196268"/>
    <w:rsid w:val="7A2527B8"/>
    <w:rsid w:val="7A335A20"/>
    <w:rsid w:val="7A4A123F"/>
    <w:rsid w:val="7A4F431D"/>
    <w:rsid w:val="7A541D31"/>
    <w:rsid w:val="7A666BE5"/>
    <w:rsid w:val="7A6677BC"/>
    <w:rsid w:val="7A6B3AB4"/>
    <w:rsid w:val="7A935F72"/>
    <w:rsid w:val="7A9C4643"/>
    <w:rsid w:val="7AAD65C9"/>
    <w:rsid w:val="7AB929A7"/>
    <w:rsid w:val="7ACB1DB2"/>
    <w:rsid w:val="7AE45521"/>
    <w:rsid w:val="7AE55A2E"/>
    <w:rsid w:val="7AE95EFD"/>
    <w:rsid w:val="7AEB15D6"/>
    <w:rsid w:val="7AF645EC"/>
    <w:rsid w:val="7AFF1787"/>
    <w:rsid w:val="7AFF7959"/>
    <w:rsid w:val="7B020870"/>
    <w:rsid w:val="7B0360B7"/>
    <w:rsid w:val="7B226F69"/>
    <w:rsid w:val="7B2314F6"/>
    <w:rsid w:val="7B3477F4"/>
    <w:rsid w:val="7B380ACF"/>
    <w:rsid w:val="7B4002A7"/>
    <w:rsid w:val="7B49591B"/>
    <w:rsid w:val="7B503F8D"/>
    <w:rsid w:val="7B54732A"/>
    <w:rsid w:val="7B591D56"/>
    <w:rsid w:val="7B5B4324"/>
    <w:rsid w:val="7B5F53A0"/>
    <w:rsid w:val="7B5F5CB0"/>
    <w:rsid w:val="7B614445"/>
    <w:rsid w:val="7B6629CB"/>
    <w:rsid w:val="7B6F7987"/>
    <w:rsid w:val="7B7205E9"/>
    <w:rsid w:val="7B765C54"/>
    <w:rsid w:val="7B7A55F3"/>
    <w:rsid w:val="7B825C44"/>
    <w:rsid w:val="7B923020"/>
    <w:rsid w:val="7B926E24"/>
    <w:rsid w:val="7B9B4795"/>
    <w:rsid w:val="7B9D0A45"/>
    <w:rsid w:val="7B9F02F6"/>
    <w:rsid w:val="7BA81109"/>
    <w:rsid w:val="7BB469CB"/>
    <w:rsid w:val="7BB776BA"/>
    <w:rsid w:val="7BBA59D5"/>
    <w:rsid w:val="7BBD427B"/>
    <w:rsid w:val="7BD749C8"/>
    <w:rsid w:val="7BE42FAC"/>
    <w:rsid w:val="7BF85C20"/>
    <w:rsid w:val="7C0242C5"/>
    <w:rsid w:val="7C037F03"/>
    <w:rsid w:val="7C133669"/>
    <w:rsid w:val="7C202D0C"/>
    <w:rsid w:val="7C213CAE"/>
    <w:rsid w:val="7C240DAA"/>
    <w:rsid w:val="7C2F3E09"/>
    <w:rsid w:val="7C356B4F"/>
    <w:rsid w:val="7C474D5F"/>
    <w:rsid w:val="7C585185"/>
    <w:rsid w:val="7C825924"/>
    <w:rsid w:val="7C8678CE"/>
    <w:rsid w:val="7C9B53FE"/>
    <w:rsid w:val="7CA824AF"/>
    <w:rsid w:val="7CAD0237"/>
    <w:rsid w:val="7CBC5E28"/>
    <w:rsid w:val="7CC4039F"/>
    <w:rsid w:val="7CCA0E4F"/>
    <w:rsid w:val="7CD956A3"/>
    <w:rsid w:val="7D011964"/>
    <w:rsid w:val="7D0240E6"/>
    <w:rsid w:val="7D0C6104"/>
    <w:rsid w:val="7D120608"/>
    <w:rsid w:val="7D144772"/>
    <w:rsid w:val="7D24790A"/>
    <w:rsid w:val="7D27056D"/>
    <w:rsid w:val="7D27711B"/>
    <w:rsid w:val="7D2F4ADF"/>
    <w:rsid w:val="7D313075"/>
    <w:rsid w:val="7D360E19"/>
    <w:rsid w:val="7D4308A0"/>
    <w:rsid w:val="7D4A62BC"/>
    <w:rsid w:val="7D503B32"/>
    <w:rsid w:val="7D6A6712"/>
    <w:rsid w:val="7D6B3818"/>
    <w:rsid w:val="7D7200B4"/>
    <w:rsid w:val="7D744B56"/>
    <w:rsid w:val="7D7A3533"/>
    <w:rsid w:val="7D8719EC"/>
    <w:rsid w:val="7D91317C"/>
    <w:rsid w:val="7D982AF9"/>
    <w:rsid w:val="7DA1725F"/>
    <w:rsid w:val="7DCB6E90"/>
    <w:rsid w:val="7DCD569B"/>
    <w:rsid w:val="7DDE4F6E"/>
    <w:rsid w:val="7DE53837"/>
    <w:rsid w:val="7DE60DD9"/>
    <w:rsid w:val="7DEF3A1F"/>
    <w:rsid w:val="7DF23CB0"/>
    <w:rsid w:val="7DF40E20"/>
    <w:rsid w:val="7DF574B5"/>
    <w:rsid w:val="7DFC0587"/>
    <w:rsid w:val="7DFF3B63"/>
    <w:rsid w:val="7E0568A8"/>
    <w:rsid w:val="7E063DEB"/>
    <w:rsid w:val="7E070D06"/>
    <w:rsid w:val="7E157B13"/>
    <w:rsid w:val="7E212A83"/>
    <w:rsid w:val="7E27601C"/>
    <w:rsid w:val="7E286D10"/>
    <w:rsid w:val="7E2C6F21"/>
    <w:rsid w:val="7E2F74F8"/>
    <w:rsid w:val="7E4302E3"/>
    <w:rsid w:val="7E430674"/>
    <w:rsid w:val="7E4A4A72"/>
    <w:rsid w:val="7E4B2EB2"/>
    <w:rsid w:val="7E550589"/>
    <w:rsid w:val="7E6D6F41"/>
    <w:rsid w:val="7E781F65"/>
    <w:rsid w:val="7E8908B2"/>
    <w:rsid w:val="7E8A1FEB"/>
    <w:rsid w:val="7E9016B7"/>
    <w:rsid w:val="7E9E572F"/>
    <w:rsid w:val="7EAC5834"/>
    <w:rsid w:val="7EC20A6B"/>
    <w:rsid w:val="7ED52B51"/>
    <w:rsid w:val="7EE32A4D"/>
    <w:rsid w:val="7EE6638B"/>
    <w:rsid w:val="7EE70680"/>
    <w:rsid w:val="7EE773C9"/>
    <w:rsid w:val="7EEA14EE"/>
    <w:rsid w:val="7EEA7EAB"/>
    <w:rsid w:val="7EF74284"/>
    <w:rsid w:val="7EFB0F7D"/>
    <w:rsid w:val="7F09585F"/>
    <w:rsid w:val="7F0B3F15"/>
    <w:rsid w:val="7F185E7B"/>
    <w:rsid w:val="7F191C5E"/>
    <w:rsid w:val="7F1A6108"/>
    <w:rsid w:val="7F220F0F"/>
    <w:rsid w:val="7F4E58F7"/>
    <w:rsid w:val="7F526992"/>
    <w:rsid w:val="7F6829C3"/>
    <w:rsid w:val="7F6E3593"/>
    <w:rsid w:val="7F7B6806"/>
    <w:rsid w:val="7F85794C"/>
    <w:rsid w:val="7F86069D"/>
    <w:rsid w:val="7F946F0D"/>
    <w:rsid w:val="7F9F6307"/>
    <w:rsid w:val="7FA04DDF"/>
    <w:rsid w:val="7FB74122"/>
    <w:rsid w:val="7FBF2548"/>
    <w:rsid w:val="7FC056E2"/>
    <w:rsid w:val="7FC40F7C"/>
    <w:rsid w:val="7FC52F6B"/>
    <w:rsid w:val="7FD10F74"/>
    <w:rsid w:val="7FD1288A"/>
    <w:rsid w:val="7FEB2521"/>
    <w:rsid w:val="7FF04CF1"/>
    <w:rsid w:val="7FF76E52"/>
    <w:rsid w:val="7FFA19FE"/>
    <w:rsid w:val="7FFC5E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等线" w:hAnsi="等线" w:eastAsia="等线" w:cs="Times New Roman"/>
      <w:kern w:val="2"/>
      <w:sz w:val="21"/>
      <w:szCs w:val="22"/>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2023-10-08T02:51:00Z</dcterms:created>
  <dc:creator>WPS_1687660559</dc:creator>
  <cp:lastModifiedBy>WPS_1687660559</cp:lastModifiedBy>
  <dcterms:modified xsi:type="dcterms:W3CDTF">2023-10-08T02:52:42Z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A22D06676EE242A9876C51AB02E17520_11</vt:lpwstr>
  </property>
</Properties>
</file>